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A0" w:rsidRDefault="005368A0" w:rsidP="005368A0"/>
    <w:tbl>
      <w:tblPr>
        <w:tblStyle w:val="TableGrid"/>
        <w:tblpPr w:leftFromText="180" w:rightFromText="180" w:vertAnchor="text" w:horzAnchor="margin" w:tblpY="5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095"/>
      </w:tblGrid>
      <w:tr w:rsidR="005368A0" w:rsidTr="005B208F">
        <w:trPr>
          <w:trHeight w:val="851"/>
        </w:trPr>
        <w:tc>
          <w:tcPr>
            <w:tcW w:w="3369" w:type="dxa"/>
          </w:tcPr>
          <w:p w:rsidR="005368A0" w:rsidRDefault="005368A0" w:rsidP="005B208F">
            <w:pPr>
              <w:jc w:val="center"/>
              <w:rPr>
                <w:b/>
                <w:sz w:val="28"/>
                <w:szCs w:val="28"/>
              </w:rPr>
            </w:pPr>
            <w:r>
              <w:rPr>
                <w:b/>
                <w:sz w:val="28"/>
                <w:szCs w:val="28"/>
              </w:rPr>
              <w:t>ỦY BAN NHÂN DÂN</w:t>
            </w:r>
          </w:p>
          <w:p w:rsidR="005368A0" w:rsidRDefault="005368A0" w:rsidP="005B208F">
            <w:pPr>
              <w:jc w:val="center"/>
              <w:rPr>
                <w:b/>
                <w:sz w:val="28"/>
                <w:szCs w:val="28"/>
              </w:rPr>
            </w:pPr>
            <w:r>
              <w:rPr>
                <w:b/>
                <w:noProof/>
                <w:sz w:val="28"/>
                <w:szCs w:val="28"/>
              </w:rPr>
              <w:pict>
                <v:line id="Straight Connector 5" o:spid="_x0000_s1028" style="position:absolute;left:0;text-align:left;z-index:251662336;visibility:visible" from="35.9pt,16.2pt" to="121.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" strokecolor="#4579b8 [3044]"/>
              </w:pict>
            </w:r>
            <w:r>
              <w:rPr>
                <w:b/>
                <w:sz w:val="28"/>
                <w:szCs w:val="28"/>
              </w:rPr>
              <w:t>PHƯỜNG HƯƠNG VÂN</w:t>
            </w:r>
          </w:p>
        </w:tc>
        <w:tc>
          <w:tcPr>
            <w:tcW w:w="6095" w:type="dxa"/>
          </w:tcPr>
          <w:p w:rsidR="005368A0" w:rsidRDefault="005368A0" w:rsidP="005B208F">
            <w:pPr>
              <w:jc w:val="center"/>
              <w:rPr>
                <w:b/>
                <w:sz w:val="28"/>
                <w:szCs w:val="28"/>
              </w:rPr>
            </w:pPr>
            <w:r>
              <w:rPr>
                <w:b/>
                <w:sz w:val="28"/>
                <w:szCs w:val="28"/>
              </w:rPr>
              <w:t>CỘNG HÒA XÃ HỘI CHỦ NGHĨA VIỆT NAM</w:t>
            </w:r>
          </w:p>
          <w:p w:rsidR="005368A0" w:rsidRPr="00E64DA8" w:rsidRDefault="005368A0" w:rsidP="005B208F">
            <w:pPr>
              <w:jc w:val="center"/>
              <w:rPr>
                <w:b/>
                <w:sz w:val="28"/>
                <w:szCs w:val="28"/>
              </w:rPr>
            </w:pPr>
            <w:r w:rsidRPr="00540C6F">
              <w:rPr>
                <w:b/>
                <w:noProof/>
                <w:sz w:val="26"/>
                <w:szCs w:val="28"/>
              </w:rPr>
              <w:pict>
                <v:line id="Straight Connector 4" o:spid="_x0000_s1027" style="position:absolute;left:0;text-align:left;z-index:251661312;visibility:visible" from="64.1pt,16.1pt" to="219.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" strokecolor="#4579b8 [3044]"/>
              </w:pict>
            </w:r>
            <w:r w:rsidRPr="00E64DA8">
              <w:rPr>
                <w:b/>
                <w:sz w:val="26"/>
                <w:szCs w:val="28"/>
              </w:rPr>
              <w:t>Độc lập- Tự do- Hạnh phúc</w:t>
            </w:r>
          </w:p>
        </w:tc>
      </w:tr>
      <w:tr w:rsidR="005368A0" w:rsidTr="005B208F">
        <w:trPr>
          <w:trHeight w:val="571"/>
        </w:trPr>
        <w:tc>
          <w:tcPr>
            <w:tcW w:w="3369" w:type="dxa"/>
          </w:tcPr>
          <w:p w:rsidR="005368A0" w:rsidRDefault="005368A0" w:rsidP="005B208F">
            <w:pPr>
              <w:jc w:val="center"/>
              <w:rPr>
                <w:b/>
                <w:sz w:val="28"/>
                <w:szCs w:val="28"/>
              </w:rPr>
            </w:pPr>
            <w:r>
              <w:rPr>
                <w:sz w:val="28"/>
                <w:szCs w:val="28"/>
              </w:rPr>
              <w:t>Số: 541/KH-UBND</w:t>
            </w:r>
          </w:p>
        </w:tc>
        <w:tc>
          <w:tcPr>
            <w:tcW w:w="6095" w:type="dxa"/>
          </w:tcPr>
          <w:p w:rsidR="005368A0" w:rsidRPr="00E64DA8" w:rsidRDefault="005368A0" w:rsidP="005B208F">
            <w:pPr>
              <w:jc w:val="center"/>
              <w:rPr>
                <w:i/>
                <w:sz w:val="28"/>
                <w:szCs w:val="28"/>
              </w:rPr>
            </w:pPr>
            <w:r>
              <w:rPr>
                <w:i/>
                <w:sz w:val="28"/>
                <w:szCs w:val="28"/>
              </w:rPr>
              <w:t>Hương Vân</w:t>
            </w:r>
            <w:r w:rsidRPr="00225636">
              <w:rPr>
                <w:i/>
                <w:sz w:val="28"/>
                <w:szCs w:val="28"/>
              </w:rPr>
              <w:t xml:space="preserve">, ngày </w:t>
            </w:r>
            <w:r>
              <w:rPr>
                <w:i/>
                <w:sz w:val="28"/>
                <w:szCs w:val="28"/>
              </w:rPr>
              <w:t>10</w:t>
            </w:r>
            <w:r w:rsidRPr="00225636">
              <w:rPr>
                <w:i/>
                <w:sz w:val="28"/>
                <w:szCs w:val="28"/>
              </w:rPr>
              <w:t xml:space="preserve"> tháng </w:t>
            </w:r>
            <w:r>
              <w:rPr>
                <w:i/>
                <w:sz w:val="28"/>
                <w:szCs w:val="28"/>
              </w:rPr>
              <w:t>9</w:t>
            </w:r>
            <w:r w:rsidRPr="00225636">
              <w:rPr>
                <w:i/>
                <w:sz w:val="28"/>
                <w:szCs w:val="28"/>
              </w:rPr>
              <w:t xml:space="preserve"> năm 2021</w:t>
            </w:r>
          </w:p>
        </w:tc>
      </w:tr>
    </w:tbl>
    <w:p w:rsidR="005368A0" w:rsidRDefault="005368A0" w:rsidP="005368A0">
      <w:pPr>
        <w:jc w:val="center"/>
        <w:rPr>
          <w:b/>
          <w:sz w:val="28"/>
          <w:szCs w:val="28"/>
        </w:rPr>
      </w:pPr>
    </w:p>
    <w:p w:rsidR="005368A0" w:rsidRPr="00225636" w:rsidRDefault="005368A0" w:rsidP="005368A0">
      <w:pPr>
        <w:jc w:val="center"/>
        <w:rPr>
          <w:b/>
          <w:sz w:val="28"/>
          <w:szCs w:val="28"/>
        </w:rPr>
      </w:pPr>
      <w:r w:rsidRPr="00225636">
        <w:rPr>
          <w:b/>
          <w:sz w:val="28"/>
          <w:szCs w:val="28"/>
        </w:rPr>
        <w:t>KẾ HOẠCH</w:t>
      </w:r>
    </w:p>
    <w:p w:rsidR="005368A0" w:rsidRPr="00225636" w:rsidRDefault="005368A0" w:rsidP="005368A0">
      <w:pPr>
        <w:jc w:val="center"/>
        <w:rPr>
          <w:b/>
          <w:sz w:val="28"/>
          <w:szCs w:val="28"/>
        </w:rPr>
      </w:pPr>
      <w:r w:rsidRPr="00225636">
        <w:rPr>
          <w:b/>
          <w:sz w:val="28"/>
          <w:szCs w:val="28"/>
        </w:rPr>
        <w:t xml:space="preserve">Tuyên truyền </w:t>
      </w:r>
      <w:r>
        <w:rPr>
          <w:b/>
          <w:sz w:val="28"/>
          <w:szCs w:val="28"/>
        </w:rPr>
        <w:t xml:space="preserve">một số điều của Nghị định 91/2019/NĐ-CP ngày 19/11/2019 về xử lý </w:t>
      </w:r>
      <w:proofErr w:type="gramStart"/>
      <w:r>
        <w:rPr>
          <w:b/>
          <w:sz w:val="28"/>
          <w:szCs w:val="28"/>
        </w:rPr>
        <w:t>vi</w:t>
      </w:r>
      <w:proofErr w:type="gramEnd"/>
      <w:r>
        <w:rPr>
          <w:b/>
          <w:sz w:val="28"/>
          <w:szCs w:val="28"/>
        </w:rPr>
        <w:t xml:space="preserve"> phạm hành chính trong lĩnh vưc đất đai và Nghị định số 117/2020/NĐ-CP ngày 28/9/2020 quy định xử phạt vi phạm hành chính trong lĩnh vực y tế</w:t>
      </w:r>
    </w:p>
    <w:p w:rsidR="005368A0" w:rsidRDefault="005368A0" w:rsidP="005368A0">
      <w:pPr>
        <w:jc w:val="center"/>
        <w:rPr>
          <w:sz w:val="28"/>
          <w:szCs w:val="28"/>
        </w:rPr>
      </w:pPr>
      <w:r>
        <w:rPr>
          <w:noProof/>
          <w:sz w:val="28"/>
          <w:szCs w:val="28"/>
        </w:rPr>
        <w:pict>
          <v:line id="Straight Connector 3" o:spid="_x0000_s1026" style="position:absolute;left:0;text-align:left;z-index:251660288;visibility:visible;mso-width-relative:margin;mso-height-relative:margin" from="161.3pt,3.8pt" to="32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" strokecolor="#4579b8 [3044]"/>
        </w:pict>
      </w:r>
    </w:p>
    <w:p w:rsidR="005368A0" w:rsidRDefault="005368A0" w:rsidP="005368A0">
      <w:pPr>
        <w:ind w:firstLine="709"/>
        <w:jc w:val="both"/>
        <w:rPr>
          <w:sz w:val="28"/>
          <w:szCs w:val="28"/>
        </w:rPr>
      </w:pPr>
      <w:r w:rsidRPr="00225636">
        <w:rPr>
          <w:color w:val="FF0000"/>
          <w:sz w:val="28"/>
          <w:szCs w:val="28"/>
        </w:rPr>
        <w:tab/>
      </w:r>
      <w:r>
        <w:rPr>
          <w:color w:val="FF0000"/>
          <w:sz w:val="28"/>
          <w:szCs w:val="28"/>
        </w:rPr>
        <w:t xml:space="preserve">Thực hiện </w:t>
      </w:r>
      <w:r w:rsidRPr="00225636">
        <w:rPr>
          <w:color w:val="FF0000"/>
          <w:sz w:val="28"/>
          <w:szCs w:val="28"/>
        </w:rPr>
        <w:t xml:space="preserve">kế </w:t>
      </w:r>
      <w:r>
        <w:rPr>
          <w:sz w:val="28"/>
          <w:szCs w:val="28"/>
        </w:rPr>
        <w:t>hoạch tuyên truyền phổ biến giáo dục pháp luật năm 2021 của Ủy ban nhân dân phường Hương Vân;</w:t>
      </w:r>
    </w:p>
    <w:p w:rsidR="005368A0" w:rsidRDefault="005368A0" w:rsidP="005368A0">
      <w:pPr>
        <w:ind w:firstLine="709"/>
        <w:jc w:val="both"/>
        <w:rPr>
          <w:sz w:val="28"/>
          <w:szCs w:val="28"/>
        </w:rPr>
      </w:pPr>
      <w:r>
        <w:rPr>
          <w:sz w:val="28"/>
          <w:szCs w:val="28"/>
        </w:rPr>
        <w:t xml:space="preserve">Căn cứ </w:t>
      </w:r>
      <w:proofErr w:type="gramStart"/>
      <w:r>
        <w:rPr>
          <w:sz w:val="28"/>
          <w:szCs w:val="28"/>
        </w:rPr>
        <w:t>theo</w:t>
      </w:r>
      <w:proofErr w:type="gramEnd"/>
      <w:r>
        <w:rPr>
          <w:sz w:val="28"/>
          <w:szCs w:val="28"/>
        </w:rPr>
        <w:t xml:space="preserve"> tình hình thực tế tại địa phương. Nay</w:t>
      </w:r>
      <w:r>
        <w:rPr>
          <w:sz w:val="28"/>
          <w:szCs w:val="28"/>
        </w:rPr>
        <w:tab/>
        <w:t xml:space="preserve">UBND phường Hương Vân xây dựng kế hoạch tuyên truyền </w:t>
      </w:r>
      <w:r w:rsidRPr="00D74B67">
        <w:rPr>
          <w:sz w:val="28"/>
          <w:szCs w:val="28"/>
        </w:rPr>
        <w:t xml:space="preserve">một số điều của Nghị định 91/2019/NĐ-CP ngày 19/11/2019 về xử lý vi phạm hành chính trong lĩnh vưc đất đai và Nghị định số 117/2020/NĐ-CP ngày 28/9/2020 quy định xử phạt vi phạm hành chính trong lĩnh vực y tế </w:t>
      </w:r>
      <w:r>
        <w:rPr>
          <w:sz w:val="28"/>
          <w:szCs w:val="28"/>
        </w:rPr>
        <w:t>như sau:</w:t>
      </w:r>
    </w:p>
    <w:p w:rsidR="005368A0" w:rsidRPr="00C121F1" w:rsidRDefault="005368A0" w:rsidP="005368A0">
      <w:pPr>
        <w:ind w:firstLine="709"/>
        <w:jc w:val="both"/>
        <w:rPr>
          <w:b/>
          <w:sz w:val="28"/>
          <w:szCs w:val="28"/>
        </w:rPr>
      </w:pPr>
      <w:r>
        <w:rPr>
          <w:b/>
          <w:sz w:val="28"/>
          <w:szCs w:val="28"/>
        </w:rPr>
        <w:tab/>
      </w:r>
      <w:r w:rsidRPr="00C121F1">
        <w:rPr>
          <w:b/>
          <w:sz w:val="28"/>
          <w:szCs w:val="28"/>
        </w:rPr>
        <w:t>I.Mục đích và yêu cầu:</w:t>
      </w:r>
      <w:r w:rsidRPr="00C121F1">
        <w:rPr>
          <w:b/>
          <w:sz w:val="28"/>
          <w:szCs w:val="28"/>
        </w:rPr>
        <w:tab/>
      </w:r>
    </w:p>
    <w:p w:rsidR="005368A0" w:rsidRDefault="005368A0" w:rsidP="005368A0">
      <w:pPr>
        <w:ind w:firstLine="709"/>
        <w:jc w:val="both"/>
        <w:rPr>
          <w:sz w:val="28"/>
          <w:szCs w:val="28"/>
        </w:rPr>
      </w:pPr>
      <w:r>
        <w:rPr>
          <w:sz w:val="28"/>
          <w:szCs w:val="28"/>
        </w:rPr>
        <w:tab/>
      </w:r>
      <w:r w:rsidRPr="008A3752">
        <w:rPr>
          <w:sz w:val="28"/>
          <w:szCs w:val="28"/>
        </w:rPr>
        <w:t xml:space="preserve">1. Mục đích Tuyên truyền, phổ biến sâu rộng trong toàn cán bộ và nhân dân về ý nghĩa và tầm quan trọng của </w:t>
      </w:r>
      <w:r>
        <w:rPr>
          <w:sz w:val="28"/>
          <w:szCs w:val="28"/>
        </w:rPr>
        <w:t>hành vi không đăng ký đất đai; chuyển nhượng quyền sử dụng đất dưới hình thức phân lô, bán nền trong dự án đầu tư xây dựng kinh doanh nhà ở và các hành vi vi phạm có liên quan đến phòng, chống dịch Covid – 19.</w:t>
      </w:r>
    </w:p>
    <w:p w:rsidR="005368A0" w:rsidRPr="008A3752" w:rsidRDefault="005368A0" w:rsidP="005368A0">
      <w:pPr>
        <w:ind w:firstLine="709"/>
        <w:jc w:val="both"/>
        <w:rPr>
          <w:sz w:val="28"/>
          <w:szCs w:val="28"/>
        </w:rPr>
      </w:pPr>
      <w:r>
        <w:rPr>
          <w:sz w:val="28"/>
          <w:szCs w:val="28"/>
        </w:rPr>
        <w:tab/>
      </w:r>
      <w:r w:rsidRPr="008A3752">
        <w:rPr>
          <w:sz w:val="28"/>
          <w:szCs w:val="28"/>
        </w:rPr>
        <w:t xml:space="preserve">2. Yêu cầu Hoạt động tuyên truyền </w:t>
      </w:r>
      <w:r>
        <w:rPr>
          <w:sz w:val="28"/>
          <w:szCs w:val="28"/>
        </w:rPr>
        <w:t>thông qua hệ thống truyền thanh của UBND phường và công tác tiếp nhận hồ sơ tại Bộ phận tiếp nhận và trả kết quả hiện đại của Phường</w:t>
      </w:r>
      <w:r w:rsidRPr="008A3752">
        <w:rPr>
          <w:sz w:val="28"/>
          <w:szCs w:val="28"/>
        </w:rPr>
        <w:t xml:space="preserve">. </w:t>
      </w:r>
    </w:p>
    <w:p w:rsidR="005368A0" w:rsidRDefault="005368A0" w:rsidP="005368A0">
      <w:pPr>
        <w:ind w:firstLine="709"/>
        <w:jc w:val="both"/>
        <w:rPr>
          <w:b/>
          <w:sz w:val="28"/>
          <w:szCs w:val="28"/>
        </w:rPr>
      </w:pPr>
      <w:r>
        <w:rPr>
          <w:b/>
          <w:sz w:val="28"/>
          <w:szCs w:val="28"/>
        </w:rPr>
        <w:t>II. Đối tượng được triển khai:</w:t>
      </w:r>
    </w:p>
    <w:p w:rsidR="005368A0" w:rsidRDefault="005368A0" w:rsidP="005368A0">
      <w:pPr>
        <w:ind w:firstLine="709"/>
        <w:jc w:val="both"/>
        <w:rPr>
          <w:sz w:val="28"/>
          <w:szCs w:val="28"/>
        </w:rPr>
      </w:pPr>
      <w:r>
        <w:rPr>
          <w:sz w:val="28"/>
          <w:szCs w:val="28"/>
        </w:rPr>
        <w:t>Toàn thể cán bộ và nhân dân trên địa bàn phường</w:t>
      </w:r>
    </w:p>
    <w:p w:rsidR="005368A0" w:rsidRDefault="005368A0" w:rsidP="005368A0">
      <w:pPr>
        <w:ind w:firstLine="709"/>
        <w:jc w:val="both"/>
        <w:rPr>
          <w:b/>
          <w:sz w:val="28"/>
          <w:szCs w:val="28"/>
        </w:rPr>
      </w:pPr>
      <w:r>
        <w:rPr>
          <w:b/>
          <w:sz w:val="28"/>
          <w:szCs w:val="28"/>
        </w:rPr>
        <w:t xml:space="preserve">III.Nội dung và phương pháp: </w:t>
      </w:r>
    </w:p>
    <w:p w:rsidR="005368A0" w:rsidRDefault="005368A0" w:rsidP="005368A0">
      <w:pPr>
        <w:ind w:firstLine="709"/>
        <w:jc w:val="both"/>
        <w:rPr>
          <w:b/>
          <w:sz w:val="28"/>
          <w:szCs w:val="28"/>
        </w:rPr>
      </w:pPr>
      <w:proofErr w:type="gramStart"/>
      <w:r>
        <w:rPr>
          <w:b/>
          <w:sz w:val="28"/>
          <w:szCs w:val="28"/>
        </w:rPr>
        <w:t>1.Nội</w:t>
      </w:r>
      <w:proofErr w:type="gramEnd"/>
      <w:r>
        <w:rPr>
          <w:b/>
          <w:sz w:val="28"/>
          <w:szCs w:val="28"/>
        </w:rPr>
        <w:t xml:space="preserve"> dung: </w:t>
      </w:r>
    </w:p>
    <w:p w:rsidR="005368A0" w:rsidRDefault="005368A0" w:rsidP="005368A0">
      <w:pPr>
        <w:ind w:firstLine="709"/>
        <w:jc w:val="both"/>
        <w:rPr>
          <w:sz w:val="28"/>
          <w:szCs w:val="28"/>
        </w:rPr>
      </w:pPr>
      <w:r>
        <w:rPr>
          <w:sz w:val="28"/>
          <w:szCs w:val="28"/>
        </w:rPr>
        <w:t xml:space="preserve">- Một số điều </w:t>
      </w:r>
      <w:r w:rsidRPr="00D74B67">
        <w:rPr>
          <w:sz w:val="28"/>
          <w:szCs w:val="28"/>
        </w:rPr>
        <w:t xml:space="preserve">của Nghị định 91/2019/NĐ-CP ngày 19/11/2019 </w:t>
      </w:r>
      <w:r>
        <w:rPr>
          <w:sz w:val="28"/>
          <w:szCs w:val="28"/>
        </w:rPr>
        <w:t xml:space="preserve">của Chính phủ </w:t>
      </w:r>
      <w:r w:rsidRPr="00D74B67">
        <w:rPr>
          <w:sz w:val="28"/>
          <w:szCs w:val="28"/>
        </w:rPr>
        <w:t xml:space="preserve">về xử lý vi phạm hành chính trong lĩnh vưc đất </w:t>
      </w:r>
      <w:proofErr w:type="gramStart"/>
      <w:r w:rsidRPr="00D74B67">
        <w:rPr>
          <w:sz w:val="28"/>
          <w:szCs w:val="28"/>
        </w:rPr>
        <w:t>đai</w:t>
      </w:r>
      <w:r w:rsidRPr="00075003">
        <w:rPr>
          <w:i/>
          <w:sz w:val="28"/>
          <w:szCs w:val="28"/>
        </w:rPr>
        <w:t>(</w:t>
      </w:r>
      <w:proofErr w:type="gramEnd"/>
      <w:r w:rsidRPr="00075003">
        <w:rPr>
          <w:i/>
          <w:sz w:val="28"/>
          <w:szCs w:val="28"/>
        </w:rPr>
        <w:t>Có nội dung kèm theo)</w:t>
      </w:r>
    </w:p>
    <w:p w:rsidR="005368A0" w:rsidRDefault="005368A0" w:rsidP="005368A0">
      <w:pPr>
        <w:ind w:firstLine="709"/>
        <w:jc w:val="both"/>
        <w:rPr>
          <w:sz w:val="28"/>
          <w:szCs w:val="28"/>
        </w:rPr>
      </w:pPr>
      <w:r>
        <w:rPr>
          <w:sz w:val="28"/>
          <w:szCs w:val="28"/>
        </w:rPr>
        <w:t xml:space="preserve">- Một số điều của </w:t>
      </w:r>
      <w:r w:rsidRPr="00D74B67">
        <w:rPr>
          <w:sz w:val="28"/>
          <w:szCs w:val="28"/>
        </w:rPr>
        <w:t>Nghị định số 117/2020/NĐ-CP ngày 28/9/2020</w:t>
      </w:r>
      <w:r>
        <w:rPr>
          <w:sz w:val="28"/>
          <w:szCs w:val="28"/>
        </w:rPr>
        <w:t xml:space="preserve"> của Chính phủvề </w:t>
      </w:r>
      <w:r w:rsidRPr="00D74B67">
        <w:rPr>
          <w:sz w:val="28"/>
          <w:szCs w:val="28"/>
        </w:rPr>
        <w:t>quy định xử phạt vi phạm hành chính trong lĩnh vực y tế</w:t>
      </w:r>
      <w:r w:rsidRPr="00075003">
        <w:rPr>
          <w:i/>
          <w:sz w:val="28"/>
          <w:szCs w:val="28"/>
        </w:rPr>
        <w:t>(Có nội dung kèm theo)</w:t>
      </w:r>
    </w:p>
    <w:p w:rsidR="005368A0" w:rsidRDefault="005368A0" w:rsidP="005368A0">
      <w:pPr>
        <w:ind w:firstLine="709"/>
        <w:jc w:val="both"/>
        <w:rPr>
          <w:sz w:val="28"/>
          <w:szCs w:val="28"/>
        </w:rPr>
      </w:pPr>
      <w:r>
        <w:rPr>
          <w:b/>
          <w:sz w:val="28"/>
          <w:szCs w:val="28"/>
        </w:rPr>
        <w:t>2. Phương pháp:</w:t>
      </w:r>
    </w:p>
    <w:p w:rsidR="005368A0" w:rsidRDefault="005368A0" w:rsidP="005368A0">
      <w:pPr>
        <w:ind w:firstLine="709"/>
        <w:jc w:val="both"/>
        <w:rPr>
          <w:sz w:val="28"/>
          <w:szCs w:val="28"/>
        </w:rPr>
      </w:pPr>
      <w:r>
        <w:rPr>
          <w:sz w:val="28"/>
          <w:szCs w:val="28"/>
        </w:rPr>
        <w:t>- Tuyên truyền trên hệ thống đài truyền thanh bằng hình thức hỏi - đáp</w:t>
      </w:r>
    </w:p>
    <w:p w:rsidR="005368A0" w:rsidRDefault="005368A0" w:rsidP="005368A0">
      <w:pPr>
        <w:ind w:firstLine="709"/>
        <w:jc w:val="both"/>
        <w:rPr>
          <w:sz w:val="28"/>
          <w:szCs w:val="28"/>
        </w:rPr>
      </w:pPr>
      <w:r>
        <w:rPr>
          <w:sz w:val="28"/>
          <w:szCs w:val="28"/>
        </w:rPr>
        <w:t>- Triển khai bằng tuyên truyền trong quá trình tiếp nhận hồ sơ tại Bộ phận tiếp nhận và trả kết quả.</w:t>
      </w:r>
    </w:p>
    <w:p w:rsidR="005368A0" w:rsidRDefault="005368A0" w:rsidP="005368A0">
      <w:pPr>
        <w:ind w:firstLine="709"/>
        <w:jc w:val="both"/>
        <w:rPr>
          <w:b/>
          <w:sz w:val="28"/>
          <w:szCs w:val="28"/>
        </w:rPr>
      </w:pPr>
      <w:r>
        <w:rPr>
          <w:b/>
          <w:sz w:val="28"/>
          <w:szCs w:val="28"/>
        </w:rPr>
        <w:t>IV. Thời gian và đại điểm:</w:t>
      </w:r>
    </w:p>
    <w:p w:rsidR="005368A0" w:rsidRDefault="005368A0" w:rsidP="005368A0">
      <w:pPr>
        <w:ind w:firstLine="709"/>
        <w:jc w:val="both"/>
        <w:rPr>
          <w:sz w:val="28"/>
          <w:szCs w:val="28"/>
        </w:rPr>
      </w:pPr>
      <w:proofErr w:type="gramStart"/>
      <w:r>
        <w:rPr>
          <w:b/>
          <w:sz w:val="28"/>
          <w:szCs w:val="28"/>
        </w:rPr>
        <w:lastRenderedPageBreak/>
        <w:t>1.Thời</w:t>
      </w:r>
      <w:proofErr w:type="gramEnd"/>
      <w:r>
        <w:rPr>
          <w:b/>
          <w:sz w:val="28"/>
          <w:szCs w:val="28"/>
        </w:rPr>
        <w:t xml:space="preserve"> gian:</w:t>
      </w:r>
      <w:r>
        <w:rPr>
          <w:sz w:val="28"/>
          <w:szCs w:val="28"/>
        </w:rPr>
        <w:t>Thực hiện liên tục</w:t>
      </w:r>
    </w:p>
    <w:p w:rsidR="005368A0" w:rsidRDefault="005368A0" w:rsidP="005368A0">
      <w:pPr>
        <w:ind w:firstLine="709"/>
        <w:jc w:val="both"/>
        <w:rPr>
          <w:sz w:val="28"/>
          <w:szCs w:val="28"/>
        </w:rPr>
      </w:pPr>
      <w:r>
        <w:rPr>
          <w:b/>
          <w:sz w:val="28"/>
          <w:szCs w:val="28"/>
        </w:rPr>
        <w:t>2.Địa điểm tổ chức hội nghị</w:t>
      </w:r>
      <w:proofErr w:type="gramStart"/>
      <w:r>
        <w:rPr>
          <w:b/>
          <w:sz w:val="28"/>
          <w:szCs w:val="28"/>
        </w:rPr>
        <w:t>:</w:t>
      </w:r>
      <w:r>
        <w:rPr>
          <w:sz w:val="28"/>
          <w:szCs w:val="28"/>
        </w:rPr>
        <w:t>Trên</w:t>
      </w:r>
      <w:proofErr w:type="gramEnd"/>
      <w:r>
        <w:rPr>
          <w:sz w:val="28"/>
          <w:szCs w:val="28"/>
        </w:rPr>
        <w:t xml:space="preserve"> hệ thống truyền thanh của phường và tại bộ phận tiếp nhận và trả kết quả</w:t>
      </w:r>
    </w:p>
    <w:p w:rsidR="005368A0" w:rsidRDefault="005368A0" w:rsidP="005368A0">
      <w:pPr>
        <w:ind w:firstLine="709"/>
        <w:jc w:val="both"/>
        <w:rPr>
          <w:b/>
          <w:sz w:val="28"/>
          <w:szCs w:val="28"/>
        </w:rPr>
      </w:pPr>
      <w:r>
        <w:rPr>
          <w:b/>
          <w:sz w:val="28"/>
          <w:szCs w:val="28"/>
        </w:rPr>
        <w:t xml:space="preserve">V.Công tác đảm bảo: </w:t>
      </w:r>
    </w:p>
    <w:p w:rsidR="005368A0" w:rsidRPr="006D5537" w:rsidRDefault="005368A0" w:rsidP="005368A0">
      <w:pPr>
        <w:ind w:firstLine="709"/>
        <w:jc w:val="both"/>
        <w:rPr>
          <w:sz w:val="28"/>
          <w:szCs w:val="28"/>
        </w:rPr>
      </w:pPr>
      <w:r w:rsidRPr="006D5537">
        <w:rPr>
          <w:sz w:val="28"/>
          <w:szCs w:val="28"/>
        </w:rPr>
        <w:t>- Công</w:t>
      </w:r>
      <w:r>
        <w:rPr>
          <w:sz w:val="28"/>
          <w:szCs w:val="28"/>
        </w:rPr>
        <w:t xml:space="preserve"> chức Tư pháp – Hộ tịch phối hợp với đài truyền thanh để tuyên truyền trên đài truyền thanh</w:t>
      </w:r>
    </w:p>
    <w:p w:rsidR="005368A0" w:rsidRDefault="005368A0" w:rsidP="005368A0">
      <w:pPr>
        <w:ind w:firstLine="709"/>
        <w:jc w:val="both"/>
        <w:rPr>
          <w:sz w:val="28"/>
          <w:szCs w:val="28"/>
        </w:rPr>
      </w:pPr>
      <w:r>
        <w:rPr>
          <w:sz w:val="28"/>
          <w:szCs w:val="28"/>
        </w:rPr>
        <w:tab/>
        <w:t xml:space="preserve">Trên  đây là kế hoạch tuyên truyền </w:t>
      </w:r>
      <w:r w:rsidRPr="00D74B67">
        <w:rPr>
          <w:sz w:val="28"/>
          <w:szCs w:val="28"/>
        </w:rPr>
        <w:t xml:space="preserve">một số điều của Nghị định 91/2019/NĐ-CP ngày 19/11/2019 về xử lý vi phạm hành chính trong lĩnh vưc đất đai và Nghị định số 117/2020/NĐ-CP ngày 28/9/2020 quy định xử phạt vi phạm hành chính trong lĩnh vực y tế </w:t>
      </w:r>
      <w:r>
        <w:rPr>
          <w:sz w:val="28"/>
          <w:szCs w:val="28"/>
        </w:rPr>
        <w:t>của Ủy ban nhân dân phường Hương Vân, yêu cầu Văn phòng UBND phường, Tư pháp, các Ban, Trạm liên quan và các Tổ dân phố bám sát để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0"/>
      </w:tblGrid>
      <w:tr w:rsidR="005368A0" w:rsidTr="005B208F">
        <w:tc>
          <w:tcPr>
            <w:tcW w:w="5094" w:type="dxa"/>
          </w:tcPr>
          <w:p w:rsidR="005368A0" w:rsidRPr="00E64DA8" w:rsidRDefault="005368A0" w:rsidP="005B208F">
            <w:pPr>
              <w:jc w:val="both"/>
            </w:pPr>
            <w:r w:rsidRPr="00E64DA8">
              <w:rPr>
                <w:b/>
                <w:i/>
              </w:rPr>
              <w:t>Nơi nhận:</w:t>
            </w:r>
          </w:p>
          <w:p w:rsidR="005368A0" w:rsidRPr="00E64DA8" w:rsidRDefault="005368A0" w:rsidP="005B208F">
            <w:pPr>
              <w:jc w:val="both"/>
            </w:pPr>
            <w:r w:rsidRPr="00E64DA8">
              <w:t xml:space="preserve">- T/V Đảng ủy phường; </w:t>
            </w:r>
          </w:p>
          <w:p w:rsidR="005368A0" w:rsidRPr="00E64DA8" w:rsidRDefault="005368A0" w:rsidP="005B208F">
            <w:pPr>
              <w:jc w:val="both"/>
            </w:pPr>
            <w:r w:rsidRPr="00E64DA8">
              <w:t>- CT-PCT/ HĐND-UBND phường;</w:t>
            </w:r>
            <w:r w:rsidRPr="00E64DA8">
              <w:tab/>
            </w:r>
          </w:p>
          <w:p w:rsidR="005368A0" w:rsidRPr="00E64DA8" w:rsidRDefault="005368A0" w:rsidP="005B208F">
            <w:pPr>
              <w:jc w:val="both"/>
            </w:pPr>
            <w:r w:rsidRPr="00E64DA8">
              <w:t>- Các Ban, Trạm, Đoàn thể phường;</w:t>
            </w:r>
          </w:p>
          <w:p w:rsidR="005368A0" w:rsidRPr="00E64DA8" w:rsidRDefault="005368A0" w:rsidP="005B208F">
            <w:pPr>
              <w:jc w:val="both"/>
              <w:rPr>
                <w:b/>
              </w:rPr>
            </w:pPr>
            <w:r w:rsidRPr="00E64DA8">
              <w:t xml:space="preserve">- Các TDP;             </w:t>
            </w:r>
          </w:p>
          <w:p w:rsidR="005368A0" w:rsidRPr="00E64DA8" w:rsidRDefault="005368A0" w:rsidP="005B208F">
            <w:pPr>
              <w:tabs>
                <w:tab w:val="left" w:pos="3060"/>
              </w:tabs>
              <w:jc w:val="both"/>
              <w:rPr>
                <w:b/>
              </w:rPr>
            </w:pPr>
            <w:r w:rsidRPr="00E64DA8">
              <w:t xml:space="preserve">- Đài truyền thanh phường;                                                    </w:t>
            </w:r>
          </w:p>
          <w:p w:rsidR="005368A0" w:rsidRPr="001648BC" w:rsidRDefault="005368A0" w:rsidP="005B208F">
            <w:pPr>
              <w:jc w:val="both"/>
              <w:rPr>
                <w:b/>
                <w:sz w:val="28"/>
                <w:szCs w:val="28"/>
              </w:rPr>
            </w:pPr>
            <w:r w:rsidRPr="00E64DA8">
              <w:t>- Lưu VP</w:t>
            </w:r>
            <w:proofErr w:type="gramStart"/>
            <w:r w:rsidRPr="00E64DA8">
              <w:t>,TP</w:t>
            </w:r>
            <w:proofErr w:type="gramEnd"/>
            <w:r w:rsidRPr="00E64DA8">
              <w:t xml:space="preserve">.                                                                                   </w:t>
            </w:r>
          </w:p>
          <w:p w:rsidR="005368A0" w:rsidRDefault="005368A0" w:rsidP="005B208F">
            <w:pPr>
              <w:jc w:val="both"/>
              <w:rPr>
                <w:b/>
                <w:i/>
              </w:rPr>
            </w:pPr>
          </w:p>
          <w:p w:rsidR="005368A0" w:rsidRDefault="005368A0" w:rsidP="005B208F">
            <w:pPr>
              <w:jc w:val="both"/>
              <w:rPr>
                <w:sz w:val="28"/>
                <w:szCs w:val="28"/>
              </w:rPr>
            </w:pPr>
          </w:p>
        </w:tc>
        <w:tc>
          <w:tcPr>
            <w:tcW w:w="5094" w:type="dxa"/>
          </w:tcPr>
          <w:p w:rsidR="005368A0" w:rsidRDefault="005368A0" w:rsidP="005B208F">
            <w:pPr>
              <w:jc w:val="center"/>
              <w:rPr>
                <w:b/>
                <w:sz w:val="28"/>
                <w:szCs w:val="28"/>
              </w:rPr>
            </w:pPr>
            <w:r w:rsidRPr="00E50566">
              <w:rPr>
                <w:b/>
                <w:sz w:val="28"/>
                <w:szCs w:val="28"/>
              </w:rPr>
              <w:t>TM. ỦY BAN NHÂN DÂN</w:t>
            </w:r>
          </w:p>
          <w:p w:rsidR="005368A0" w:rsidRDefault="005368A0" w:rsidP="005B208F">
            <w:pPr>
              <w:jc w:val="center"/>
              <w:rPr>
                <w:b/>
                <w:sz w:val="28"/>
                <w:szCs w:val="28"/>
              </w:rPr>
            </w:pPr>
            <w:r>
              <w:rPr>
                <w:b/>
                <w:sz w:val="28"/>
                <w:szCs w:val="28"/>
              </w:rPr>
              <w:t>CHỦ TỊCH</w:t>
            </w:r>
          </w:p>
          <w:p w:rsidR="005368A0" w:rsidRDefault="005368A0" w:rsidP="005B208F">
            <w:pPr>
              <w:jc w:val="center"/>
              <w:rPr>
                <w:b/>
                <w:sz w:val="28"/>
                <w:szCs w:val="28"/>
              </w:rPr>
            </w:pPr>
          </w:p>
          <w:p w:rsidR="005368A0" w:rsidRDefault="005368A0" w:rsidP="005B208F">
            <w:pPr>
              <w:jc w:val="center"/>
              <w:rPr>
                <w:b/>
                <w:sz w:val="28"/>
                <w:szCs w:val="28"/>
              </w:rPr>
            </w:pPr>
          </w:p>
          <w:p w:rsidR="005368A0" w:rsidRDefault="005368A0" w:rsidP="005B208F">
            <w:pPr>
              <w:jc w:val="center"/>
              <w:rPr>
                <w:b/>
                <w:sz w:val="28"/>
                <w:szCs w:val="28"/>
              </w:rPr>
            </w:pPr>
          </w:p>
          <w:p w:rsidR="005368A0" w:rsidRDefault="005368A0" w:rsidP="005B208F">
            <w:pPr>
              <w:jc w:val="center"/>
              <w:rPr>
                <w:b/>
                <w:sz w:val="28"/>
                <w:szCs w:val="28"/>
              </w:rPr>
            </w:pPr>
          </w:p>
          <w:p w:rsidR="005368A0" w:rsidRPr="00E50566" w:rsidRDefault="005368A0" w:rsidP="005B208F">
            <w:pPr>
              <w:jc w:val="center"/>
              <w:rPr>
                <w:b/>
                <w:sz w:val="28"/>
                <w:szCs w:val="28"/>
              </w:rPr>
            </w:pPr>
            <w:r>
              <w:rPr>
                <w:b/>
                <w:sz w:val="28"/>
                <w:szCs w:val="28"/>
              </w:rPr>
              <w:t>Hoàng Anh Tuấn</w:t>
            </w:r>
          </w:p>
          <w:p w:rsidR="005368A0" w:rsidRDefault="005368A0" w:rsidP="005B208F">
            <w:pPr>
              <w:jc w:val="center"/>
              <w:rPr>
                <w:sz w:val="28"/>
                <w:szCs w:val="28"/>
              </w:rPr>
            </w:pPr>
          </w:p>
          <w:p w:rsidR="005368A0" w:rsidRDefault="005368A0" w:rsidP="005B208F">
            <w:pPr>
              <w:jc w:val="center"/>
              <w:rPr>
                <w:sz w:val="28"/>
                <w:szCs w:val="28"/>
              </w:rPr>
            </w:pPr>
          </w:p>
          <w:p w:rsidR="005368A0" w:rsidRDefault="005368A0" w:rsidP="005B208F">
            <w:pPr>
              <w:jc w:val="center"/>
              <w:rPr>
                <w:sz w:val="28"/>
                <w:szCs w:val="28"/>
              </w:rPr>
            </w:pPr>
          </w:p>
          <w:p w:rsidR="005368A0" w:rsidRDefault="005368A0" w:rsidP="005B208F">
            <w:pPr>
              <w:jc w:val="center"/>
              <w:rPr>
                <w:sz w:val="28"/>
                <w:szCs w:val="28"/>
              </w:rPr>
            </w:pPr>
          </w:p>
        </w:tc>
      </w:tr>
      <w:tr w:rsidR="005368A0" w:rsidTr="005B208F">
        <w:tc>
          <w:tcPr>
            <w:tcW w:w="5094" w:type="dxa"/>
          </w:tcPr>
          <w:p w:rsidR="005368A0" w:rsidRDefault="005368A0" w:rsidP="005B208F">
            <w:pPr>
              <w:jc w:val="both"/>
              <w:rPr>
                <w:sz w:val="28"/>
                <w:szCs w:val="28"/>
              </w:rPr>
            </w:pPr>
          </w:p>
        </w:tc>
        <w:tc>
          <w:tcPr>
            <w:tcW w:w="5094" w:type="dxa"/>
          </w:tcPr>
          <w:p w:rsidR="005368A0" w:rsidRDefault="005368A0" w:rsidP="005B208F">
            <w:pPr>
              <w:jc w:val="both"/>
              <w:rPr>
                <w:sz w:val="28"/>
                <w:szCs w:val="28"/>
              </w:rPr>
            </w:pPr>
          </w:p>
        </w:tc>
      </w:tr>
    </w:tbl>
    <w:p w:rsidR="005368A0" w:rsidRDefault="005368A0" w:rsidP="005368A0">
      <w:pPr>
        <w:ind w:firstLine="709"/>
        <w:jc w:val="both"/>
        <w:rPr>
          <w:sz w:val="28"/>
          <w:szCs w:val="28"/>
        </w:rPr>
      </w:pPr>
    </w:p>
    <w:p w:rsidR="005368A0" w:rsidRDefault="005368A0" w:rsidP="005368A0">
      <w:pPr>
        <w:jc w:val="both"/>
        <w:rPr>
          <w:b/>
          <w:i/>
        </w:rPr>
      </w:pPr>
      <w:r>
        <w:rPr>
          <w:b/>
          <w:i/>
        </w:rPr>
        <w:tab/>
      </w: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p w:rsidR="005368A0" w:rsidRDefault="005368A0" w:rsidP="005368A0">
      <w:pPr>
        <w:jc w:val="both"/>
        <w:rPr>
          <w:b/>
          <w:i/>
        </w:rPr>
      </w:pPr>
    </w:p>
    <w:tbl>
      <w:tblPr>
        <w:tblStyle w:val="TableGrid"/>
        <w:tblpPr w:leftFromText="180" w:rightFromText="180" w:vertAnchor="text" w:horzAnchor="margin" w:tblpY="5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095"/>
      </w:tblGrid>
      <w:tr w:rsidR="005368A0" w:rsidTr="005B208F">
        <w:trPr>
          <w:trHeight w:val="851"/>
        </w:trPr>
        <w:tc>
          <w:tcPr>
            <w:tcW w:w="3369" w:type="dxa"/>
          </w:tcPr>
          <w:p w:rsidR="005368A0" w:rsidRDefault="005368A0" w:rsidP="005B208F">
            <w:pPr>
              <w:jc w:val="center"/>
              <w:rPr>
                <w:b/>
                <w:sz w:val="28"/>
                <w:szCs w:val="28"/>
              </w:rPr>
            </w:pPr>
            <w:r>
              <w:rPr>
                <w:b/>
                <w:sz w:val="28"/>
                <w:szCs w:val="28"/>
              </w:rPr>
              <w:lastRenderedPageBreak/>
              <w:t>ỦY BAN NHÂN DÂN</w:t>
            </w:r>
          </w:p>
          <w:p w:rsidR="005368A0" w:rsidRDefault="005368A0" w:rsidP="005B208F">
            <w:pPr>
              <w:jc w:val="center"/>
              <w:rPr>
                <w:b/>
                <w:sz w:val="28"/>
                <w:szCs w:val="28"/>
              </w:rPr>
            </w:pPr>
            <w:r>
              <w:rPr>
                <w:b/>
                <w:noProof/>
                <w:sz w:val="28"/>
                <w:szCs w:val="28"/>
              </w:rPr>
              <w:pict>
                <v:line id="Straight Connector 1" o:spid="_x0000_s1030" style="position:absolute;left:0;text-align:left;z-index:251658240;visibility:visible" from="35.9pt,16.2pt" to="121.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" strokecolor="#4a7ebb"/>
              </w:pict>
            </w:r>
            <w:r>
              <w:rPr>
                <w:b/>
                <w:sz w:val="28"/>
                <w:szCs w:val="28"/>
              </w:rPr>
              <w:t>PHƯỜNG HƯƠNG VÂN</w:t>
            </w:r>
          </w:p>
        </w:tc>
        <w:tc>
          <w:tcPr>
            <w:tcW w:w="6095" w:type="dxa"/>
          </w:tcPr>
          <w:p w:rsidR="005368A0" w:rsidRDefault="005368A0" w:rsidP="005B208F">
            <w:pPr>
              <w:jc w:val="center"/>
              <w:rPr>
                <w:b/>
                <w:sz w:val="28"/>
                <w:szCs w:val="28"/>
              </w:rPr>
            </w:pPr>
            <w:r>
              <w:rPr>
                <w:b/>
                <w:sz w:val="28"/>
                <w:szCs w:val="28"/>
              </w:rPr>
              <w:t>CỘNG HÒA XÃ HỘI CHỦ NGHĨA VIỆT NAM</w:t>
            </w:r>
          </w:p>
          <w:p w:rsidR="005368A0" w:rsidRPr="00E64DA8" w:rsidRDefault="005368A0" w:rsidP="005B208F">
            <w:pPr>
              <w:jc w:val="center"/>
              <w:rPr>
                <w:b/>
                <w:sz w:val="28"/>
                <w:szCs w:val="28"/>
              </w:rPr>
            </w:pPr>
            <w:r w:rsidRPr="00540C6F">
              <w:rPr>
                <w:b/>
                <w:noProof/>
                <w:sz w:val="26"/>
                <w:szCs w:val="28"/>
              </w:rPr>
              <w:pict>
                <v:line id="Straight Connector 2" o:spid="_x0000_s1029" style="position:absolute;left:0;text-align:left;z-index:251658240;visibility:visible" from="64.1pt,16.1pt" to="219.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" strokecolor="#4a7ebb"/>
              </w:pict>
            </w:r>
            <w:r w:rsidRPr="00E64DA8">
              <w:rPr>
                <w:b/>
                <w:sz w:val="26"/>
                <w:szCs w:val="28"/>
              </w:rPr>
              <w:t>Độc lập- Tự do- Hạnh phúc</w:t>
            </w:r>
          </w:p>
        </w:tc>
      </w:tr>
    </w:tbl>
    <w:p w:rsidR="005368A0" w:rsidRDefault="005368A0" w:rsidP="005368A0">
      <w:pPr>
        <w:jc w:val="both"/>
        <w:rPr>
          <w:b/>
          <w:i/>
        </w:rPr>
      </w:pPr>
    </w:p>
    <w:p w:rsidR="005368A0" w:rsidRPr="00BB2C17" w:rsidRDefault="005368A0" w:rsidP="005368A0">
      <w:pPr>
        <w:jc w:val="center"/>
        <w:rPr>
          <w:b/>
          <w:sz w:val="28"/>
          <w:szCs w:val="28"/>
        </w:rPr>
      </w:pPr>
      <w:r w:rsidRPr="00BB2C17">
        <w:rPr>
          <w:b/>
          <w:sz w:val="28"/>
          <w:szCs w:val="28"/>
        </w:rPr>
        <w:t>NỘI DUNG TUYÊN TRUỀN</w:t>
      </w:r>
    </w:p>
    <w:p w:rsidR="005368A0" w:rsidRDefault="005368A0" w:rsidP="005368A0">
      <w:pPr>
        <w:jc w:val="center"/>
        <w:rPr>
          <w:i/>
          <w:sz w:val="28"/>
          <w:szCs w:val="28"/>
        </w:rPr>
      </w:pPr>
      <w:r w:rsidRPr="00770C11">
        <w:rPr>
          <w:i/>
          <w:sz w:val="28"/>
          <w:szCs w:val="28"/>
        </w:rPr>
        <w:t>(Kèm theo Kế hoạch số 541/ KH-UBND ngày 10 tháng 9 năm 2021 của UBND phường Hương Vân)</w:t>
      </w:r>
    </w:p>
    <w:p w:rsidR="005368A0" w:rsidRDefault="005368A0" w:rsidP="005368A0">
      <w:pPr>
        <w:jc w:val="center"/>
        <w:rPr>
          <w:i/>
          <w:sz w:val="28"/>
          <w:szCs w:val="28"/>
        </w:rPr>
      </w:pPr>
      <w:r>
        <w:rPr>
          <w:i/>
          <w:noProof/>
          <w:sz w:val="28"/>
          <w:szCs w:val="28"/>
        </w:rPr>
        <w:pict>
          <v:line id="Straight Connector 6" o:spid="_x0000_s1031" style="position:absolute;left:0;text-align:left;z-index:251658240;visibility:visible" from="188.25pt,2.8pt" to="287.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" strokecolor="#4579b8 [3044]"/>
        </w:pict>
      </w:r>
    </w:p>
    <w:p w:rsidR="005368A0" w:rsidRPr="00770C11" w:rsidRDefault="005368A0" w:rsidP="005368A0">
      <w:pPr>
        <w:jc w:val="center"/>
        <w:rPr>
          <w:i/>
          <w:sz w:val="28"/>
          <w:szCs w:val="28"/>
        </w:rPr>
      </w:pPr>
    </w:p>
    <w:p w:rsidR="005368A0" w:rsidRPr="00BB2C17" w:rsidRDefault="005368A0" w:rsidP="005368A0">
      <w:pPr>
        <w:ind w:firstLine="720"/>
        <w:jc w:val="both"/>
        <w:rPr>
          <w:b/>
          <w:sz w:val="28"/>
          <w:szCs w:val="28"/>
        </w:rPr>
      </w:pPr>
      <w:r w:rsidRPr="00BB2C17">
        <w:rPr>
          <w:b/>
          <w:sz w:val="28"/>
          <w:szCs w:val="28"/>
        </w:rPr>
        <w:t xml:space="preserve">I. Một số điều của Nghị định 91/2019/NĐ-CP ngày 19/11/2019 của Chính phủ về xử lý </w:t>
      </w:r>
      <w:proofErr w:type="gramStart"/>
      <w:r w:rsidRPr="00BB2C17">
        <w:rPr>
          <w:b/>
          <w:sz w:val="28"/>
          <w:szCs w:val="28"/>
        </w:rPr>
        <w:t>vi</w:t>
      </w:r>
      <w:proofErr w:type="gramEnd"/>
      <w:r w:rsidRPr="00BB2C17">
        <w:rPr>
          <w:b/>
          <w:sz w:val="28"/>
          <w:szCs w:val="28"/>
        </w:rPr>
        <w:t xml:space="preserve"> phạm hành chính trong lĩnh vưc đất đai</w:t>
      </w:r>
    </w:p>
    <w:p w:rsidR="005368A0" w:rsidRDefault="005368A0" w:rsidP="005368A0">
      <w:pPr>
        <w:ind w:firstLine="720"/>
        <w:jc w:val="both"/>
        <w:rPr>
          <w:sz w:val="28"/>
          <w:szCs w:val="28"/>
        </w:rPr>
      </w:pPr>
      <w:r w:rsidRPr="00BB2C17">
        <w:rPr>
          <w:b/>
          <w:sz w:val="28"/>
          <w:szCs w:val="28"/>
        </w:rPr>
        <w:t>Hỏi:</w:t>
      </w:r>
      <w:r>
        <w:rPr>
          <w:sz w:val="28"/>
          <w:szCs w:val="28"/>
        </w:rPr>
        <w:t xml:space="preserve"> Hành </w:t>
      </w:r>
      <w:proofErr w:type="gramStart"/>
      <w:r>
        <w:rPr>
          <w:sz w:val="28"/>
          <w:szCs w:val="28"/>
        </w:rPr>
        <w:t>vi</w:t>
      </w:r>
      <w:proofErr w:type="gramEnd"/>
      <w:r>
        <w:rPr>
          <w:sz w:val="28"/>
          <w:szCs w:val="28"/>
        </w:rPr>
        <w:t xml:space="preserve"> không đăng ký đất đai bị xử phạt vi phạm hành chính như thế nào?</w:t>
      </w:r>
    </w:p>
    <w:p w:rsidR="005368A0" w:rsidRPr="00BB2C17" w:rsidRDefault="005368A0" w:rsidP="005368A0">
      <w:pPr>
        <w:ind w:firstLine="720"/>
        <w:jc w:val="both"/>
        <w:rPr>
          <w:b/>
          <w:sz w:val="28"/>
          <w:szCs w:val="28"/>
        </w:rPr>
      </w:pPr>
      <w:r w:rsidRPr="00BB2C17">
        <w:rPr>
          <w:b/>
          <w:sz w:val="28"/>
          <w:szCs w:val="28"/>
        </w:rPr>
        <w:t xml:space="preserve">Trả lời: </w:t>
      </w:r>
    </w:p>
    <w:p w:rsidR="005368A0" w:rsidRDefault="005368A0" w:rsidP="005368A0">
      <w:pPr>
        <w:ind w:firstLine="720"/>
        <w:jc w:val="both"/>
        <w:rPr>
          <w:sz w:val="28"/>
          <w:szCs w:val="28"/>
        </w:rPr>
      </w:pPr>
      <w:r>
        <w:rPr>
          <w:sz w:val="28"/>
          <w:szCs w:val="28"/>
        </w:rPr>
        <w:t xml:space="preserve">Điều 17 Nghị định 91/2019/ NĐ-CP ngày 19/11/2019 của Chính phủ về xử phạt </w:t>
      </w:r>
      <w:proofErr w:type="gramStart"/>
      <w:r>
        <w:rPr>
          <w:sz w:val="28"/>
          <w:szCs w:val="28"/>
        </w:rPr>
        <w:t>vi</w:t>
      </w:r>
      <w:proofErr w:type="gramEnd"/>
      <w:r>
        <w:rPr>
          <w:sz w:val="28"/>
          <w:szCs w:val="28"/>
        </w:rPr>
        <w:t xml:space="preserve"> phạm hành chính trong lĩnh vực đất đai quy định như sau:</w:t>
      </w:r>
    </w:p>
    <w:p w:rsidR="005368A0" w:rsidRPr="00C82DB1" w:rsidRDefault="005368A0" w:rsidP="005368A0">
      <w:pPr>
        <w:ind w:firstLine="720"/>
        <w:jc w:val="both"/>
        <w:rPr>
          <w:sz w:val="28"/>
          <w:szCs w:val="28"/>
        </w:rPr>
      </w:pPr>
      <w:r>
        <w:rPr>
          <w:sz w:val="28"/>
          <w:szCs w:val="28"/>
        </w:rPr>
        <w:t xml:space="preserve">1. </w:t>
      </w:r>
      <w:r w:rsidRPr="00C82DB1">
        <w:rPr>
          <w:sz w:val="28"/>
          <w:szCs w:val="28"/>
        </w:rPr>
        <w:t>Trường hợp không thực hiện đăng ký đất đai lần đầu theo quy định tại điểm b khoản 3 Điều 95 của Luật đất đai tại khu vực nông thôn thì hình thức và mức xử phạt như sau:</w:t>
      </w:r>
    </w:p>
    <w:p w:rsidR="005368A0" w:rsidRDefault="005368A0" w:rsidP="005368A0">
      <w:pPr>
        <w:jc w:val="both"/>
        <w:rPr>
          <w:sz w:val="28"/>
          <w:szCs w:val="28"/>
        </w:rPr>
      </w:pPr>
      <w:r>
        <w:rPr>
          <w:sz w:val="28"/>
          <w:szCs w:val="28"/>
        </w:rPr>
        <w:tab/>
        <w:t xml:space="preserve">a) Phạt cảnh cáo hoặc phạt tiền từ 500.000 đồng đến 1.000.000 đồng nếu trong thời hạn 24 tháng kể từ ngày 05/01/2020 mà không thực hiện đăng ký đất </w:t>
      </w:r>
      <w:proofErr w:type="gramStart"/>
      <w:r>
        <w:rPr>
          <w:sz w:val="28"/>
          <w:szCs w:val="28"/>
        </w:rPr>
        <w:t>đai</w:t>
      </w:r>
      <w:proofErr w:type="gramEnd"/>
      <w:r>
        <w:rPr>
          <w:sz w:val="28"/>
          <w:szCs w:val="28"/>
        </w:rPr>
        <w:t xml:space="preserve"> lần đầu;</w:t>
      </w:r>
    </w:p>
    <w:p w:rsidR="005368A0" w:rsidRDefault="005368A0" w:rsidP="005368A0">
      <w:pPr>
        <w:jc w:val="both"/>
        <w:rPr>
          <w:sz w:val="28"/>
          <w:szCs w:val="28"/>
        </w:rPr>
      </w:pPr>
      <w:r>
        <w:rPr>
          <w:sz w:val="28"/>
          <w:szCs w:val="28"/>
        </w:rPr>
        <w:tab/>
        <w:t xml:space="preserve">b)  Phạt tiền từ 1.000.000 đồng đến 2.000.000 đồng nếu quá thời hạn 24 tháng kể từ ngày 05/01/2020 mà không thực hiện đăng ký đất </w:t>
      </w:r>
      <w:proofErr w:type="gramStart"/>
      <w:r>
        <w:rPr>
          <w:sz w:val="28"/>
          <w:szCs w:val="28"/>
        </w:rPr>
        <w:t>đai</w:t>
      </w:r>
      <w:proofErr w:type="gramEnd"/>
      <w:r>
        <w:rPr>
          <w:sz w:val="28"/>
          <w:szCs w:val="28"/>
        </w:rPr>
        <w:t xml:space="preserve"> lần đầu.</w:t>
      </w:r>
    </w:p>
    <w:p w:rsidR="005368A0" w:rsidRDefault="005368A0" w:rsidP="005368A0">
      <w:pPr>
        <w:jc w:val="both"/>
        <w:rPr>
          <w:sz w:val="28"/>
          <w:szCs w:val="28"/>
        </w:rPr>
      </w:pPr>
      <w:r>
        <w:rPr>
          <w:sz w:val="28"/>
          <w:szCs w:val="28"/>
        </w:rPr>
        <w:tab/>
        <w:t>2. Trường hợp không thực hiện đăng ký biến động đất đai theo qui định tại các điểm a, b, h, i, k và khoản 4 Điều 95 của Luật đất đai tại khu vực nông thôn thì hình thức và mức xử phạt như sau:</w:t>
      </w:r>
    </w:p>
    <w:p w:rsidR="005368A0" w:rsidRDefault="005368A0" w:rsidP="005368A0">
      <w:pPr>
        <w:jc w:val="both"/>
        <w:rPr>
          <w:sz w:val="28"/>
          <w:szCs w:val="28"/>
        </w:rPr>
      </w:pPr>
      <w:r>
        <w:rPr>
          <w:sz w:val="28"/>
          <w:szCs w:val="28"/>
        </w:rPr>
        <w:tab/>
        <w:t>a) Phạt tiền từ 1.000.000 đồng đến 3.000.000 đồng nếu trong thời gian 24 tháng kể từ ngày quá thời hạn quy định tại khoản 6 Điều 95 của Luật đất đai mà không thực hiện đăng ký biến động;</w:t>
      </w:r>
    </w:p>
    <w:p w:rsidR="005368A0" w:rsidRDefault="005368A0" w:rsidP="005368A0">
      <w:pPr>
        <w:jc w:val="both"/>
        <w:rPr>
          <w:sz w:val="28"/>
          <w:szCs w:val="28"/>
        </w:rPr>
      </w:pPr>
      <w:r>
        <w:rPr>
          <w:sz w:val="28"/>
          <w:szCs w:val="28"/>
        </w:rPr>
        <w:tab/>
        <w:t>b)  Phạt tiền từ 2.000.000 đồng đến 5.000.000 đồng nếu quá thời hạn 24 tháng kể từ ngày quá thời hạn quy định tại khoản 6 Điều 95 của Luật đất đai mà không thực hiện đăng ký biến động.</w:t>
      </w:r>
    </w:p>
    <w:p w:rsidR="005368A0" w:rsidRDefault="005368A0" w:rsidP="005368A0">
      <w:pPr>
        <w:jc w:val="both"/>
        <w:rPr>
          <w:sz w:val="28"/>
          <w:szCs w:val="28"/>
        </w:rPr>
      </w:pPr>
      <w:r>
        <w:rPr>
          <w:sz w:val="28"/>
          <w:szCs w:val="28"/>
        </w:rPr>
        <w:tab/>
        <w:t xml:space="preserve">3. Trường hợp không thực hiện đăng ký đất đai lần đầu, không thực hiện đăng ký biến động đất đai tại khu vực đô thị thì mức xử phạt bằng 02 lần mức xử phạt đối với từng trường hợp tương ứng theo qui định tại các </w:t>
      </w:r>
      <w:proofErr w:type="gramStart"/>
      <w:r>
        <w:rPr>
          <w:sz w:val="28"/>
          <w:szCs w:val="28"/>
        </w:rPr>
        <w:t>khoản  1</w:t>
      </w:r>
      <w:proofErr w:type="gramEnd"/>
      <w:r>
        <w:rPr>
          <w:sz w:val="28"/>
          <w:szCs w:val="28"/>
        </w:rPr>
        <w:t xml:space="preserve"> và 2 nêu trên.</w:t>
      </w:r>
    </w:p>
    <w:p w:rsidR="005368A0" w:rsidRDefault="005368A0" w:rsidP="005368A0">
      <w:pPr>
        <w:jc w:val="both"/>
        <w:rPr>
          <w:sz w:val="28"/>
          <w:szCs w:val="28"/>
        </w:rPr>
      </w:pPr>
      <w:r>
        <w:rPr>
          <w:sz w:val="28"/>
          <w:szCs w:val="28"/>
        </w:rPr>
        <w:tab/>
        <w:t xml:space="preserve">4. Biện pháp khắc phục hậu quả: Buộc người đang sử dụng đất trong các trường hợp không thực hiện đăng ký đất </w:t>
      </w:r>
      <w:proofErr w:type="gramStart"/>
      <w:r>
        <w:rPr>
          <w:sz w:val="28"/>
          <w:szCs w:val="28"/>
        </w:rPr>
        <w:t>đai</w:t>
      </w:r>
      <w:proofErr w:type="gramEnd"/>
      <w:r>
        <w:rPr>
          <w:sz w:val="28"/>
          <w:szCs w:val="28"/>
        </w:rPr>
        <w:t xml:space="preserve"> lần đầu, không thực hiện đăng ký biến động đất đai phải làm thủ tục đăng ký đất đai theo quy định.</w:t>
      </w:r>
    </w:p>
    <w:p w:rsidR="005368A0" w:rsidRPr="00BB2C17" w:rsidRDefault="005368A0" w:rsidP="005368A0">
      <w:pPr>
        <w:ind w:firstLine="720"/>
        <w:jc w:val="both"/>
        <w:rPr>
          <w:b/>
          <w:sz w:val="28"/>
          <w:szCs w:val="28"/>
        </w:rPr>
      </w:pPr>
      <w:r w:rsidRPr="00BB2C17">
        <w:rPr>
          <w:b/>
        </w:rPr>
        <w:t xml:space="preserve">II. </w:t>
      </w:r>
      <w:r w:rsidRPr="00BB2C17">
        <w:rPr>
          <w:b/>
          <w:sz w:val="28"/>
          <w:szCs w:val="28"/>
        </w:rPr>
        <w:t xml:space="preserve">Một số điều của Nghị định số 117/2020/NĐ-CP ngày 28/9/2020 của Chính phủ về quy định xử phạt </w:t>
      </w:r>
      <w:proofErr w:type="gramStart"/>
      <w:r w:rsidRPr="00BB2C17">
        <w:rPr>
          <w:b/>
          <w:sz w:val="28"/>
          <w:szCs w:val="28"/>
        </w:rPr>
        <w:t>vi</w:t>
      </w:r>
      <w:proofErr w:type="gramEnd"/>
      <w:r w:rsidRPr="00BB2C17">
        <w:rPr>
          <w:b/>
          <w:sz w:val="28"/>
          <w:szCs w:val="28"/>
        </w:rPr>
        <w:t xml:space="preserve"> phạm hành chính trong lĩnh vực y tế:</w:t>
      </w:r>
    </w:p>
    <w:p w:rsidR="005368A0" w:rsidRDefault="005368A0" w:rsidP="005368A0">
      <w:pPr>
        <w:ind w:firstLine="720"/>
        <w:jc w:val="both"/>
        <w:rPr>
          <w:sz w:val="28"/>
          <w:szCs w:val="28"/>
        </w:rPr>
      </w:pPr>
      <w:r w:rsidRPr="00BB2C17">
        <w:rPr>
          <w:b/>
          <w:sz w:val="28"/>
          <w:szCs w:val="28"/>
        </w:rPr>
        <w:lastRenderedPageBreak/>
        <w:t>Hỏi:</w:t>
      </w:r>
      <w:r>
        <w:rPr>
          <w:sz w:val="28"/>
          <w:szCs w:val="28"/>
        </w:rPr>
        <w:t xml:space="preserve"> Hành </w:t>
      </w:r>
      <w:proofErr w:type="gramStart"/>
      <w:r>
        <w:rPr>
          <w:sz w:val="28"/>
          <w:szCs w:val="28"/>
        </w:rPr>
        <w:t>vi</w:t>
      </w:r>
      <w:proofErr w:type="gramEnd"/>
      <w:r>
        <w:rPr>
          <w:sz w:val="28"/>
          <w:szCs w:val="28"/>
        </w:rPr>
        <w:t xml:space="preserve"> không thực hiện quyết định áp dụng biện pháp hạn chế tập trung đông người bị xử lý hành chính như thế nào?</w:t>
      </w:r>
    </w:p>
    <w:p w:rsidR="005368A0" w:rsidRPr="00BB2C17" w:rsidRDefault="005368A0" w:rsidP="005368A0">
      <w:pPr>
        <w:ind w:firstLine="720"/>
        <w:jc w:val="both"/>
        <w:rPr>
          <w:b/>
          <w:sz w:val="28"/>
          <w:szCs w:val="28"/>
        </w:rPr>
      </w:pPr>
      <w:r w:rsidRPr="00BB2C17">
        <w:rPr>
          <w:b/>
          <w:sz w:val="28"/>
          <w:szCs w:val="28"/>
        </w:rPr>
        <w:t xml:space="preserve">Trả lời: </w:t>
      </w:r>
    </w:p>
    <w:p w:rsidR="005368A0" w:rsidRDefault="005368A0" w:rsidP="005368A0">
      <w:pPr>
        <w:ind w:firstLine="720"/>
        <w:jc w:val="both"/>
        <w:rPr>
          <w:sz w:val="28"/>
          <w:szCs w:val="28"/>
        </w:rPr>
      </w:pPr>
      <w:r>
        <w:rPr>
          <w:sz w:val="28"/>
          <w:szCs w:val="28"/>
        </w:rPr>
        <w:t>Khoản 3 Điều 12 Nghị định số 117/2020/NĐ-CP quy định:</w:t>
      </w:r>
    </w:p>
    <w:p w:rsidR="005368A0" w:rsidRDefault="005368A0" w:rsidP="005368A0">
      <w:pPr>
        <w:ind w:firstLine="720"/>
        <w:jc w:val="both"/>
        <w:rPr>
          <w:sz w:val="28"/>
          <w:szCs w:val="28"/>
        </w:rPr>
      </w:pPr>
      <w:r>
        <w:rPr>
          <w:sz w:val="28"/>
          <w:szCs w:val="28"/>
        </w:rPr>
        <w:t xml:space="preserve">Phạt tiền từ 10.000.000 đồng đến 20.000.000 đồng đối với một trong các hành </w:t>
      </w:r>
      <w:proofErr w:type="gramStart"/>
      <w:r>
        <w:rPr>
          <w:sz w:val="28"/>
          <w:szCs w:val="28"/>
        </w:rPr>
        <w:t>vi</w:t>
      </w:r>
      <w:proofErr w:type="gramEnd"/>
      <w:r>
        <w:rPr>
          <w:sz w:val="28"/>
          <w:szCs w:val="28"/>
        </w:rPr>
        <w:t xml:space="preserve"> sau đây:</w:t>
      </w:r>
    </w:p>
    <w:p w:rsidR="005368A0" w:rsidRPr="005E0295" w:rsidRDefault="005368A0" w:rsidP="005368A0">
      <w:pPr>
        <w:ind w:firstLine="720"/>
        <w:jc w:val="both"/>
        <w:rPr>
          <w:sz w:val="28"/>
          <w:szCs w:val="28"/>
        </w:rPr>
      </w:pPr>
      <w:r>
        <w:rPr>
          <w:sz w:val="28"/>
          <w:szCs w:val="28"/>
        </w:rPr>
        <w:t xml:space="preserve">a) </w:t>
      </w:r>
      <w:r w:rsidRPr="005E0295">
        <w:rPr>
          <w:sz w:val="28"/>
          <w:szCs w:val="28"/>
        </w:rPr>
        <w:t xml:space="preserve">Không thực hiện quyết định áp dụng biện pháp tạm đình chỉ hoạt động của cơ sở dịch vụ </w:t>
      </w:r>
      <w:proofErr w:type="gramStart"/>
      <w:r w:rsidRPr="005E0295">
        <w:rPr>
          <w:sz w:val="28"/>
          <w:szCs w:val="28"/>
        </w:rPr>
        <w:t>ăn</w:t>
      </w:r>
      <w:proofErr w:type="gramEnd"/>
      <w:r w:rsidRPr="005E0295">
        <w:rPr>
          <w:sz w:val="28"/>
          <w:szCs w:val="28"/>
        </w:rPr>
        <w:t xml:space="preserve"> uống công cộng có nguy cơ làm lây truyền bệnh dịch tại vùng có dịch;</w:t>
      </w:r>
    </w:p>
    <w:p w:rsidR="005368A0" w:rsidRDefault="005368A0" w:rsidP="005368A0">
      <w:pPr>
        <w:rPr>
          <w:sz w:val="28"/>
          <w:szCs w:val="28"/>
        </w:rPr>
      </w:pPr>
      <w:r>
        <w:rPr>
          <w:sz w:val="28"/>
          <w:szCs w:val="28"/>
        </w:rPr>
        <w:tab/>
        <w:t>b) Không thực hiện quyết định áp dụng biện pháp cấm kinh doanh, sử dụng loại thực phẩm là trung gian truyền bệnh;</w:t>
      </w:r>
    </w:p>
    <w:p w:rsidR="005368A0" w:rsidRDefault="005368A0" w:rsidP="005368A0">
      <w:pPr>
        <w:rPr>
          <w:sz w:val="28"/>
          <w:szCs w:val="28"/>
        </w:rPr>
      </w:pPr>
      <w:r>
        <w:rPr>
          <w:sz w:val="28"/>
          <w:szCs w:val="28"/>
        </w:rPr>
        <w:tab/>
        <w:t>c) Không thực hiện quyết định áp dụng biện pháp hạn chế tập trung đông người hoặc tạm đình chỉ hoạt động kinh doanh, dịch vụ tại nơi công cộng.</w:t>
      </w:r>
    </w:p>
    <w:p w:rsidR="005368A0" w:rsidRDefault="005368A0" w:rsidP="005368A0">
      <w:pPr>
        <w:rPr>
          <w:sz w:val="28"/>
          <w:szCs w:val="28"/>
        </w:rPr>
      </w:pPr>
      <w:r>
        <w:rPr>
          <w:sz w:val="28"/>
          <w:szCs w:val="28"/>
        </w:rPr>
        <w:tab/>
        <w:t xml:space="preserve">Căn cứ quy định tại điểm c khoản 3 Điều 12 của Nghị định này thì hành </w:t>
      </w:r>
      <w:proofErr w:type="gramStart"/>
      <w:r>
        <w:rPr>
          <w:sz w:val="28"/>
          <w:szCs w:val="28"/>
        </w:rPr>
        <w:t>vi</w:t>
      </w:r>
      <w:proofErr w:type="gramEnd"/>
      <w:r>
        <w:rPr>
          <w:sz w:val="28"/>
          <w:szCs w:val="28"/>
        </w:rPr>
        <w:t xml:space="preserve"> không thực hiện quyết định áp dụng biện pháp hạn chết tập trung đông người có thể bị phạt tiền từ 10.000.000 đồng đến 20.000.000 đồng.</w:t>
      </w:r>
    </w:p>
    <w:p w:rsidR="005368A0" w:rsidRDefault="005368A0" w:rsidP="005368A0">
      <w:pPr>
        <w:rPr>
          <w:sz w:val="28"/>
          <w:szCs w:val="28"/>
        </w:rPr>
      </w:pPr>
      <w:r>
        <w:rPr>
          <w:sz w:val="28"/>
          <w:szCs w:val="28"/>
        </w:rPr>
        <w:tab/>
      </w:r>
      <w:r w:rsidRPr="00BB2C17">
        <w:rPr>
          <w:b/>
          <w:sz w:val="28"/>
          <w:szCs w:val="28"/>
        </w:rPr>
        <w:t>Hỏi:</w:t>
      </w:r>
      <w:r>
        <w:rPr>
          <w:sz w:val="28"/>
          <w:szCs w:val="28"/>
        </w:rPr>
        <w:t xml:space="preserve"> Hành </w:t>
      </w:r>
      <w:proofErr w:type="gramStart"/>
      <w:r>
        <w:rPr>
          <w:sz w:val="28"/>
          <w:szCs w:val="28"/>
        </w:rPr>
        <w:t>vi</w:t>
      </w:r>
      <w:proofErr w:type="gramEnd"/>
      <w:r>
        <w:rPr>
          <w:sz w:val="28"/>
          <w:szCs w:val="28"/>
        </w:rPr>
        <w:t xml:space="preserve"> không thực hiện biện pháp bảo đẩm vệ sinh nơi ở, nơi công cộng, phương tiện giao thông, nơi chứa chất thải sinh hoạt làm phát sinh, lây lan bệnh truyền nhiễm bị xử phạt như thế nào?</w:t>
      </w:r>
    </w:p>
    <w:p w:rsidR="005368A0" w:rsidRPr="00BB2C17" w:rsidRDefault="005368A0" w:rsidP="005368A0">
      <w:pPr>
        <w:rPr>
          <w:b/>
          <w:sz w:val="28"/>
          <w:szCs w:val="28"/>
        </w:rPr>
      </w:pPr>
      <w:r>
        <w:rPr>
          <w:sz w:val="28"/>
          <w:szCs w:val="28"/>
        </w:rPr>
        <w:tab/>
      </w:r>
      <w:r w:rsidRPr="00BB2C17">
        <w:rPr>
          <w:b/>
          <w:sz w:val="28"/>
          <w:szCs w:val="28"/>
        </w:rPr>
        <w:t xml:space="preserve">Trả lời: </w:t>
      </w:r>
    </w:p>
    <w:p w:rsidR="005368A0" w:rsidRDefault="005368A0" w:rsidP="005368A0">
      <w:pPr>
        <w:rPr>
          <w:sz w:val="28"/>
          <w:szCs w:val="28"/>
        </w:rPr>
      </w:pPr>
      <w:r>
        <w:rPr>
          <w:sz w:val="28"/>
          <w:szCs w:val="28"/>
        </w:rPr>
        <w:tab/>
        <w:t>Khoản 2, khoản 5 Điều 6Nghị định số 117/2020/NĐ-CP quy định mức xử phạt đối với hành vi không thực hiện biện pháp bảo đảm vệ sinh nơi ở, nơi công cộng, phương tiện giao thông, nơi chứa chất thải sinh hoạt làm phát sinh, lây lan bệnh truyền nhiễm bị phạt tiền từ 1.000.000 đồng đến 3.000.000 đồng.</w:t>
      </w:r>
    </w:p>
    <w:p w:rsidR="005368A0" w:rsidRDefault="005368A0" w:rsidP="005368A0">
      <w:pPr>
        <w:rPr>
          <w:sz w:val="28"/>
          <w:szCs w:val="28"/>
        </w:rPr>
      </w:pPr>
      <w:r>
        <w:rPr>
          <w:sz w:val="28"/>
          <w:szCs w:val="28"/>
        </w:rPr>
        <w:tab/>
      </w:r>
      <w:proofErr w:type="gramStart"/>
      <w:r>
        <w:rPr>
          <w:sz w:val="28"/>
          <w:szCs w:val="28"/>
        </w:rPr>
        <w:t>Ngoài ra, áp dụng biện pháp khắc phục hậu quả là buộc thực hiện biện pháp vệ sinh, khử trùng, tẩy uế.</w:t>
      </w:r>
      <w:proofErr w:type="gramEnd"/>
    </w:p>
    <w:p w:rsidR="005368A0" w:rsidRDefault="005368A0" w:rsidP="005368A0">
      <w:pPr>
        <w:rPr>
          <w:sz w:val="28"/>
          <w:szCs w:val="28"/>
        </w:rPr>
      </w:pPr>
      <w:r>
        <w:rPr>
          <w:sz w:val="28"/>
          <w:szCs w:val="28"/>
        </w:rPr>
        <w:tab/>
      </w:r>
      <w:r w:rsidRPr="00BB2C17">
        <w:rPr>
          <w:b/>
          <w:sz w:val="28"/>
          <w:szCs w:val="28"/>
        </w:rPr>
        <w:t>Hỏi:</w:t>
      </w:r>
      <w:r>
        <w:rPr>
          <w:sz w:val="28"/>
          <w:szCs w:val="28"/>
        </w:rPr>
        <w:t xml:space="preserve"> Hành </w:t>
      </w:r>
      <w:proofErr w:type="gramStart"/>
      <w:r>
        <w:rPr>
          <w:sz w:val="28"/>
          <w:szCs w:val="28"/>
        </w:rPr>
        <w:t>vi</w:t>
      </w:r>
      <w:proofErr w:type="gramEnd"/>
      <w:r>
        <w:rPr>
          <w:sz w:val="28"/>
          <w:szCs w:val="28"/>
        </w:rPr>
        <w:t xml:space="preserve"> không thực hiện xét nghiệm theo yêu cầu của cơ quan y tế có thẩm quyền trong quá trình thực hiện giám sát bệnh truyền nhiễm bị phạt bao nhiêu tiền?</w:t>
      </w:r>
    </w:p>
    <w:p w:rsidR="005368A0" w:rsidRPr="00BB2C17" w:rsidRDefault="005368A0" w:rsidP="005368A0">
      <w:pPr>
        <w:rPr>
          <w:b/>
          <w:sz w:val="28"/>
          <w:szCs w:val="28"/>
        </w:rPr>
      </w:pPr>
      <w:r>
        <w:rPr>
          <w:sz w:val="28"/>
          <w:szCs w:val="28"/>
        </w:rPr>
        <w:tab/>
      </w:r>
      <w:r w:rsidRPr="00BB2C17">
        <w:rPr>
          <w:b/>
          <w:sz w:val="28"/>
          <w:szCs w:val="28"/>
        </w:rPr>
        <w:t>Trả lời:</w:t>
      </w:r>
    </w:p>
    <w:p w:rsidR="005368A0" w:rsidRDefault="005368A0" w:rsidP="005368A0">
      <w:pPr>
        <w:rPr>
          <w:sz w:val="28"/>
          <w:szCs w:val="28"/>
        </w:rPr>
      </w:pPr>
      <w:r>
        <w:rPr>
          <w:sz w:val="28"/>
          <w:szCs w:val="28"/>
        </w:rPr>
        <w:tab/>
        <w:t>Căn cứ điểm a khoản 2 Điều 7 Nghị định số 117/2020/NĐ-CP, hành vi không thực hiện xét nghiệm theo yêu cầu của cơ quan y tế có thẩm quyền trong quá trình thực hiện giám sát bệnh truyền nhiễm bị phạt tiền từ 1.000.000 đồng đến 3.000.000 đồng.</w:t>
      </w:r>
    </w:p>
    <w:p w:rsidR="005368A0" w:rsidRDefault="005368A0" w:rsidP="005368A0">
      <w:pPr>
        <w:rPr>
          <w:sz w:val="28"/>
          <w:szCs w:val="28"/>
        </w:rPr>
      </w:pPr>
      <w:r>
        <w:rPr>
          <w:sz w:val="28"/>
          <w:szCs w:val="28"/>
        </w:rPr>
        <w:tab/>
      </w:r>
      <w:r w:rsidRPr="00BB2C17">
        <w:rPr>
          <w:b/>
          <w:sz w:val="28"/>
          <w:szCs w:val="28"/>
        </w:rPr>
        <w:t xml:space="preserve">Hỏi: </w:t>
      </w:r>
      <w:r>
        <w:rPr>
          <w:sz w:val="28"/>
          <w:szCs w:val="28"/>
        </w:rPr>
        <w:t>Đề nghị cho biết mức xử phạt đối với hành vi che giấu, không khai báo hoặc khai báo không kịp thời hiện trạng bệnh truyền nhiễm thuộc nhóm A (bao gồm bệnh viêm đường hô hấp cấp do chủng mới của vi rút Corona gây ra) của bạn thân hoặc của người khác mắc bệnh truyền nhiễm thuộc nhóm A; cố ý khai báo, thông tin sai sự thật về bệnh truyền nhiễm thuộc nhóm A; cố ý làm lây lan tác nhân gây bệnh truyền nhiễm thuộc nhóm A?</w:t>
      </w:r>
    </w:p>
    <w:p w:rsidR="005368A0" w:rsidRPr="00BB2C17" w:rsidRDefault="005368A0" w:rsidP="005368A0">
      <w:pPr>
        <w:rPr>
          <w:b/>
          <w:sz w:val="28"/>
          <w:szCs w:val="28"/>
        </w:rPr>
      </w:pPr>
      <w:r>
        <w:rPr>
          <w:sz w:val="28"/>
          <w:szCs w:val="28"/>
        </w:rPr>
        <w:tab/>
      </w:r>
      <w:r w:rsidRPr="00BB2C17">
        <w:rPr>
          <w:b/>
          <w:sz w:val="28"/>
          <w:szCs w:val="28"/>
        </w:rPr>
        <w:t xml:space="preserve">Trả lời: </w:t>
      </w:r>
    </w:p>
    <w:p w:rsidR="005368A0" w:rsidRDefault="005368A0" w:rsidP="005368A0">
      <w:pPr>
        <w:rPr>
          <w:sz w:val="28"/>
          <w:szCs w:val="28"/>
        </w:rPr>
      </w:pPr>
      <w:r>
        <w:rPr>
          <w:sz w:val="28"/>
          <w:szCs w:val="28"/>
        </w:rPr>
        <w:lastRenderedPageBreak/>
        <w:tab/>
        <w:t xml:space="preserve">Căn cứ khoản 3 Điều 7 Nghị định số 117/2020/NĐ-CP quy định mức xử phạt đối với hành </w:t>
      </w:r>
      <w:proofErr w:type="gramStart"/>
      <w:r>
        <w:rPr>
          <w:sz w:val="28"/>
          <w:szCs w:val="28"/>
        </w:rPr>
        <w:t>vi</w:t>
      </w:r>
      <w:proofErr w:type="gramEnd"/>
      <w:r>
        <w:rPr>
          <w:sz w:val="28"/>
          <w:szCs w:val="28"/>
        </w:rPr>
        <w:t xml:space="preserve"> trên nêu trên là từ 10.000.000 đồng đến 20.000.000 đồng.</w:t>
      </w:r>
    </w:p>
    <w:p w:rsidR="005368A0" w:rsidRDefault="005368A0" w:rsidP="005368A0">
      <w:pPr>
        <w:rPr>
          <w:sz w:val="28"/>
          <w:szCs w:val="28"/>
        </w:rPr>
      </w:pPr>
      <w:r>
        <w:rPr>
          <w:sz w:val="28"/>
          <w:szCs w:val="28"/>
        </w:rPr>
        <w:tab/>
      </w:r>
      <w:r w:rsidRPr="00BB2C17">
        <w:rPr>
          <w:b/>
          <w:sz w:val="28"/>
          <w:szCs w:val="28"/>
        </w:rPr>
        <w:t>Hỏi:</w:t>
      </w:r>
      <w:r>
        <w:rPr>
          <w:sz w:val="28"/>
          <w:szCs w:val="28"/>
        </w:rPr>
        <w:t xml:space="preserve"> Hành vi không khai báo hoặc khai báo không trung thực diễn biến bệnh truyền nhiễm của bản thân với thầy thuốc, nhân viên y tế; không đăng ký theo dõi sức khỏe với trạm y tế xã, phường, thị trấn nơi cư trú của người mắc bệnh truyền nhiễm thuộc nhóm A sau khi ra viện hoặc kết thúc việc điều trị tại cơ sở khám bệnh, chữa bệnh bị xử phạt bao nhiêu tiền?</w:t>
      </w:r>
    </w:p>
    <w:p w:rsidR="005368A0" w:rsidRPr="00BB2C17" w:rsidRDefault="005368A0" w:rsidP="005368A0">
      <w:pPr>
        <w:rPr>
          <w:b/>
          <w:sz w:val="28"/>
          <w:szCs w:val="28"/>
        </w:rPr>
      </w:pPr>
      <w:r>
        <w:rPr>
          <w:sz w:val="28"/>
          <w:szCs w:val="28"/>
        </w:rPr>
        <w:tab/>
      </w:r>
      <w:r w:rsidRPr="00BB2C17">
        <w:rPr>
          <w:b/>
          <w:sz w:val="28"/>
          <w:szCs w:val="28"/>
        </w:rPr>
        <w:t xml:space="preserve">Trả lời: </w:t>
      </w:r>
    </w:p>
    <w:p w:rsidR="005368A0" w:rsidRDefault="005368A0" w:rsidP="005368A0">
      <w:pPr>
        <w:rPr>
          <w:sz w:val="28"/>
          <w:szCs w:val="28"/>
        </w:rPr>
      </w:pPr>
      <w:r>
        <w:rPr>
          <w:sz w:val="28"/>
          <w:szCs w:val="28"/>
        </w:rPr>
        <w:tab/>
        <w:t>Căn cứ điểm a, điểm b khoản 1 Điều 10 Nghị định số 117/2020/NĐ-CP, mức phạt tiền đối với các hành vi nêu trên từ 1.000.000 đồng đến 3.000.000 đồng</w:t>
      </w:r>
    </w:p>
    <w:p w:rsidR="005368A0" w:rsidRDefault="005368A0" w:rsidP="005368A0">
      <w:pPr>
        <w:rPr>
          <w:sz w:val="28"/>
          <w:szCs w:val="28"/>
        </w:rPr>
      </w:pPr>
      <w:r>
        <w:rPr>
          <w:sz w:val="28"/>
          <w:szCs w:val="28"/>
        </w:rPr>
        <w:tab/>
      </w:r>
      <w:r w:rsidRPr="00BB2C17">
        <w:rPr>
          <w:b/>
          <w:sz w:val="28"/>
          <w:szCs w:val="28"/>
        </w:rPr>
        <w:t>Hỏi:</w:t>
      </w:r>
      <w:r>
        <w:rPr>
          <w:sz w:val="28"/>
          <w:szCs w:val="28"/>
        </w:rPr>
        <w:t xml:space="preserve"> Đề nghị cho biết quy định xử phạt hành chính đối với hành vi từ chối hoặc trốn tránh việc áp dụng quyết định cách ly y tế, cưỡng chế cách ly y tế của cơ quan Nhà nước có thẩm quyền đối với người mắc bệnh truyền nhiễm thuộc nhóm A, đối tượng kiểm dịch y tế biên giới mắc bệnh truyền nhiễm thuộc nhóm A hoặc khi cơ quan nhà nước có thẩm quyền yếu cầu?</w:t>
      </w:r>
    </w:p>
    <w:p w:rsidR="005368A0" w:rsidRPr="00BB2C17" w:rsidRDefault="005368A0" w:rsidP="005368A0">
      <w:pPr>
        <w:rPr>
          <w:b/>
          <w:sz w:val="28"/>
          <w:szCs w:val="28"/>
        </w:rPr>
      </w:pPr>
      <w:r>
        <w:rPr>
          <w:sz w:val="28"/>
          <w:szCs w:val="28"/>
        </w:rPr>
        <w:tab/>
      </w:r>
      <w:r w:rsidRPr="00BB2C17">
        <w:rPr>
          <w:b/>
          <w:sz w:val="28"/>
          <w:szCs w:val="28"/>
        </w:rPr>
        <w:t xml:space="preserve">Trả lời: </w:t>
      </w:r>
    </w:p>
    <w:p w:rsidR="005368A0" w:rsidRDefault="005368A0" w:rsidP="005368A0">
      <w:pPr>
        <w:rPr>
          <w:sz w:val="28"/>
          <w:szCs w:val="28"/>
        </w:rPr>
      </w:pPr>
      <w:r>
        <w:rPr>
          <w:sz w:val="28"/>
          <w:szCs w:val="28"/>
        </w:rPr>
        <w:tab/>
        <w:t xml:space="preserve">Căn cứ điểm b khoản 2 Điều 11 Nghị định số 117/2020/NĐ-CP, mức xử phạt tiền đối với hành </w:t>
      </w:r>
      <w:proofErr w:type="gramStart"/>
      <w:r>
        <w:rPr>
          <w:sz w:val="28"/>
          <w:szCs w:val="28"/>
        </w:rPr>
        <w:t>vi</w:t>
      </w:r>
      <w:proofErr w:type="gramEnd"/>
      <w:r>
        <w:rPr>
          <w:sz w:val="28"/>
          <w:szCs w:val="28"/>
        </w:rPr>
        <w:t xml:space="preserve"> nêu trên là từ 15.000.000 đồng đến 20.000.000 đồng.</w:t>
      </w:r>
    </w:p>
    <w:p w:rsidR="005368A0" w:rsidRDefault="005368A0" w:rsidP="005368A0">
      <w:pPr>
        <w:rPr>
          <w:sz w:val="28"/>
          <w:szCs w:val="28"/>
        </w:rPr>
      </w:pPr>
      <w:r>
        <w:rPr>
          <w:sz w:val="28"/>
          <w:szCs w:val="28"/>
        </w:rPr>
        <w:tab/>
      </w:r>
      <w:r w:rsidRPr="00BB2C17">
        <w:rPr>
          <w:b/>
          <w:sz w:val="28"/>
          <w:szCs w:val="28"/>
        </w:rPr>
        <w:t>Hỏi:</w:t>
      </w:r>
      <w:r>
        <w:rPr>
          <w:sz w:val="28"/>
          <w:szCs w:val="28"/>
        </w:rPr>
        <w:t xml:space="preserve"> Hành vi không thực hiện biện pháp bảo vệ cá nhân đối với người tham gia chống dịch và người có nguy cơ mắc bệnh dịch theo hướng dẫn của cơ quan y tế; không báo cáo với UBND hoặc cơ quan y tế dự phòng trên địa bàn về trường hợp mắc bệnh dịch theo quy định của pháp luật bị xử phạt như thế nào?</w:t>
      </w:r>
    </w:p>
    <w:p w:rsidR="005368A0" w:rsidRPr="00BB2C17" w:rsidRDefault="005368A0" w:rsidP="005368A0">
      <w:pPr>
        <w:rPr>
          <w:b/>
          <w:sz w:val="28"/>
          <w:szCs w:val="28"/>
        </w:rPr>
      </w:pPr>
      <w:r>
        <w:rPr>
          <w:sz w:val="28"/>
          <w:szCs w:val="28"/>
        </w:rPr>
        <w:tab/>
      </w:r>
      <w:r w:rsidRPr="00BB2C17">
        <w:rPr>
          <w:b/>
          <w:sz w:val="28"/>
          <w:szCs w:val="28"/>
        </w:rPr>
        <w:t>Trả lời:</w:t>
      </w:r>
    </w:p>
    <w:p w:rsidR="005368A0" w:rsidRDefault="005368A0" w:rsidP="005368A0">
      <w:pPr>
        <w:jc w:val="both"/>
        <w:rPr>
          <w:sz w:val="28"/>
          <w:szCs w:val="28"/>
        </w:rPr>
      </w:pPr>
      <w:r>
        <w:rPr>
          <w:sz w:val="28"/>
          <w:szCs w:val="28"/>
        </w:rPr>
        <w:tab/>
        <w:t xml:space="preserve">Căn cứ khoản 1 Điều 12 Nghị định số 117/2020/NĐ-CP, phạt tiền từ 1.000.000 đồng đến 3.000.000 đồng đối với các hành vi vi phạm nêu trên </w:t>
      </w:r>
    </w:p>
    <w:p w:rsidR="005368A0" w:rsidRDefault="005368A0" w:rsidP="005368A0">
      <w:pPr>
        <w:ind w:firstLine="720"/>
        <w:jc w:val="both"/>
        <w:rPr>
          <w:sz w:val="28"/>
          <w:szCs w:val="28"/>
        </w:rPr>
      </w:pPr>
      <w:bookmarkStart w:id="0" w:name="_GoBack"/>
      <w:bookmarkEnd w:id="0"/>
      <w:r w:rsidRPr="00BB2C17">
        <w:rPr>
          <w:i/>
          <w:sz w:val="28"/>
          <w:szCs w:val="28"/>
        </w:rPr>
        <w:t xml:space="preserve">(Ghi chú: mức phạt tiền nêu trên là mức phạt tiền đối với cá nhân. Trường hợp tổ chức có hành </w:t>
      </w:r>
      <w:proofErr w:type="gramStart"/>
      <w:r w:rsidRPr="00BB2C17">
        <w:rPr>
          <w:i/>
          <w:sz w:val="28"/>
          <w:szCs w:val="28"/>
        </w:rPr>
        <w:t>vi</w:t>
      </w:r>
      <w:proofErr w:type="gramEnd"/>
      <w:r w:rsidRPr="00BB2C17">
        <w:rPr>
          <w:i/>
          <w:sz w:val="28"/>
          <w:szCs w:val="28"/>
        </w:rPr>
        <w:t xml:space="preserve"> vi phạm thì mức phạt tiền bằng 02 lần mức phạt tiền đối với cá nhân).</w:t>
      </w: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Pr>
        <w:jc w:val="center"/>
        <w:rPr>
          <w:sz w:val="28"/>
          <w:szCs w:val="28"/>
        </w:rPr>
      </w:pPr>
    </w:p>
    <w:p w:rsidR="005368A0" w:rsidRDefault="005368A0" w:rsidP="005368A0"/>
    <w:p w:rsidR="006551FF" w:rsidRDefault="006551FF"/>
    <w:sectPr w:rsidR="006551FF" w:rsidSect="00E64DA8">
      <w:footerReference w:type="default" r:id="rId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909053"/>
      <w:docPartObj>
        <w:docPartGallery w:val="Page Numbers (Bottom of Page)"/>
        <w:docPartUnique/>
      </w:docPartObj>
    </w:sdtPr>
    <w:sdtEndPr>
      <w:rPr>
        <w:noProof/>
      </w:rPr>
    </w:sdtEndPr>
    <w:sdtContent>
      <w:p w:rsidR="00C11051" w:rsidRDefault="005368A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11051" w:rsidRDefault="005368A0">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5368A0"/>
    <w:rsid w:val="000D32E5"/>
    <w:rsid w:val="00136677"/>
    <w:rsid w:val="005368A0"/>
    <w:rsid w:val="006551FF"/>
    <w:rsid w:val="007A7DCD"/>
    <w:rsid w:val="00A03844"/>
    <w:rsid w:val="00D3363A"/>
    <w:rsid w:val="00D8708E"/>
    <w:rsid w:val="00DB32F5"/>
    <w:rsid w:val="00E1393B"/>
    <w:rsid w:val="00E83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A0"/>
    <w:pPr>
      <w:spacing w:before="0" w:after="0" w:line="240" w:lineRule="auto"/>
    </w:pPr>
    <w:rPr>
      <w:rFonts w:eastAsia="Batang"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68A0"/>
    <w:pPr>
      <w:tabs>
        <w:tab w:val="center" w:pos="4680"/>
        <w:tab w:val="right" w:pos="9360"/>
      </w:tabs>
    </w:pPr>
  </w:style>
  <w:style w:type="character" w:customStyle="1" w:styleId="FooterChar">
    <w:name w:val="Footer Char"/>
    <w:basedOn w:val="DefaultParagraphFont"/>
    <w:link w:val="Footer"/>
    <w:uiPriority w:val="99"/>
    <w:rsid w:val="005368A0"/>
    <w:rPr>
      <w:rFonts w:eastAsia="Batang" w:cs="Times New Roman"/>
      <w:sz w:val="24"/>
      <w:szCs w:val="24"/>
    </w:rPr>
  </w:style>
  <w:style w:type="table" w:styleId="TableGrid">
    <w:name w:val="Table Grid"/>
    <w:basedOn w:val="TableNormal"/>
    <w:uiPriority w:val="59"/>
    <w:rsid w:val="005368A0"/>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7937</Characters>
  <Application>Microsoft Office Word</Application>
  <DocSecurity>0</DocSecurity>
  <Lines>66</Lines>
  <Paragraphs>18</Paragraphs>
  <ScaleCrop>false</ScaleCrop>
  <Company>Microsoft</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2021-09-15T08:07:00Z</dcterms:created>
  <dcterms:modified xsi:type="dcterms:W3CDTF">2021-09-15T08:07:00Z</dcterms:modified>
</cp:coreProperties>
</file>