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A8B" w:rsidRDefault="00A40A8B" w:rsidP="00A40A8B">
      <w:pPr>
        <w:spacing w:after="0" w:line="120" w:lineRule="atLeast"/>
        <w:jc w:val="center"/>
        <w:rPr>
          <w:b/>
        </w:rPr>
      </w:pPr>
      <w:r w:rsidRPr="00A40A8B">
        <w:rPr>
          <w:b/>
        </w:rPr>
        <w:t>HỘI LIÊN PHỤ NỮ PHƯỜNG TỔ CHỨC CÁC HOẠT ĐỘNG</w:t>
      </w:r>
    </w:p>
    <w:p w:rsidR="00A40A8B" w:rsidRDefault="00A40A8B" w:rsidP="00A40A8B">
      <w:pPr>
        <w:spacing w:after="0" w:line="120" w:lineRule="atLeast"/>
        <w:jc w:val="center"/>
        <w:rPr>
          <w:b/>
        </w:rPr>
      </w:pPr>
      <w:r w:rsidRPr="00A40A8B">
        <w:rPr>
          <w:b/>
        </w:rPr>
        <w:t xml:space="preserve"> CHÀO MỪNG KỶ NIỆM 114 NĂM NGÀY QUỐC TẾ PHỤ NỮ 8/3 </w:t>
      </w:r>
    </w:p>
    <w:p w:rsidR="001F1F3F" w:rsidRDefault="00A40A8B" w:rsidP="00A40A8B">
      <w:pPr>
        <w:spacing w:after="0" w:line="120" w:lineRule="atLeast"/>
        <w:jc w:val="center"/>
        <w:rPr>
          <w:b/>
        </w:rPr>
      </w:pPr>
      <w:r w:rsidRPr="00A40A8B">
        <w:rPr>
          <w:b/>
        </w:rPr>
        <w:t>VÀ 1984 NĂM KHỞI NGHĨA HAI BÀ TRƯNG</w:t>
      </w:r>
    </w:p>
    <w:p w:rsidR="00A40A8B" w:rsidRDefault="00A40A8B" w:rsidP="00A40A8B">
      <w:pPr>
        <w:spacing w:after="0" w:line="120" w:lineRule="atLeast"/>
        <w:jc w:val="center"/>
        <w:rPr>
          <w:b/>
        </w:rPr>
      </w:pPr>
    </w:p>
    <w:p w:rsidR="00A40A8B" w:rsidRDefault="00A40A8B" w:rsidP="00A40A8B">
      <w:pPr>
        <w:spacing w:after="0" w:line="120" w:lineRule="atLeast"/>
        <w:jc w:val="center"/>
        <w:rPr>
          <w:b/>
        </w:rPr>
      </w:pPr>
    </w:p>
    <w:p w:rsidR="00A40A8B" w:rsidRPr="00A40A8B" w:rsidRDefault="00A40A8B" w:rsidP="00A40A8B">
      <w:pPr>
        <w:spacing w:after="0" w:line="120" w:lineRule="atLeast"/>
        <w:ind w:firstLine="709"/>
        <w:jc w:val="both"/>
      </w:pPr>
      <w:r>
        <w:t xml:space="preserve">Thiết thực chào mừng kỷ niệm 114 năm ngày Quốc tế Phụ nữ 8/3 và 1984 năm khởi nghĩa Hai Bà Trưng, từ ngày 03/3/2024 đến ngày 10/3/2024, các chi hội phụ nữ trên địa bàn phường Hương Vân tổ chức toạ đàm, hái hoa dân chủ, tổ chức các trò chơi dân gian, múa dân vũ, lồng ghép tuyên truyền về đề án thành lập Thành phố trực thuộc Trung ương, tuyên truyền về bảo hiểm xã hội tự nguyện, tuyên truyền phòng, chống lừa đảo trên không gian mạng, tuyên truyền về phòng chống bạo lực gia đình, bạo hành trẻ em và giáo dục sức khoẻ sinh sản, giáo dục tiền hôn nhân,…nhân rộng mô hình “Ống tre tiết kiệm”, mô hình “Sản xuất phân bón hữu cơ </w:t>
      </w:r>
      <w:r w:rsidR="00D37275">
        <w:t>bằng phương pháp vi sinh bản địa IMO”; các câu lạc bộ “Sống vui sống khoẻ” tổ chức  giao lưu dân vũ,</w:t>
      </w:r>
      <w:r w:rsidR="00044319">
        <w:t xml:space="preserve"> trích quỹ từ mô hình “Ngôi nhà xanh” để tặng quà cho hội viên phụ nữ nghèo, khó khăn</w:t>
      </w:r>
      <w:bookmarkStart w:id="0" w:name="_GoBack"/>
      <w:bookmarkEnd w:id="0"/>
      <w:r w:rsidR="00D37275">
        <w:t>… các hoạt động đã thu hút được đông đảo chị, em hội viên, phụ nữ tham gia.</w:t>
      </w:r>
    </w:p>
    <w:sectPr w:rsidR="00A40A8B" w:rsidRPr="00A40A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A8B"/>
    <w:rsid w:val="00044319"/>
    <w:rsid w:val="001F1F3F"/>
    <w:rsid w:val="00367D6D"/>
    <w:rsid w:val="007B3BE6"/>
    <w:rsid w:val="00A40A8B"/>
    <w:rsid w:val="00D37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2024-03-11T02:52:00Z</dcterms:created>
  <dcterms:modified xsi:type="dcterms:W3CDTF">2024-03-11T03:08:00Z</dcterms:modified>
</cp:coreProperties>
</file>